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256084" w14:textId="77777777" w:rsidR="009D6EC6" w:rsidRPr="002D5E34" w:rsidRDefault="009D6EC6" w:rsidP="009D6EC6">
      <w:pPr>
        <w:spacing w:line="360" w:lineRule="auto"/>
        <w:jc w:val="center"/>
        <w:rPr>
          <w:rFonts w:ascii="Arial" w:hAnsi="Arial" w:cs="Arial"/>
        </w:rPr>
      </w:pPr>
    </w:p>
    <w:p w14:paraId="4A3951AC" w14:textId="5C6AEF68" w:rsidR="006566F8" w:rsidRPr="002D5E34" w:rsidRDefault="006566F8" w:rsidP="006566F8">
      <w:pPr>
        <w:tabs>
          <w:tab w:val="left" w:pos="1418"/>
        </w:tabs>
        <w:spacing w:line="360" w:lineRule="auto"/>
        <w:jc w:val="both"/>
        <w:rPr>
          <w:rFonts w:ascii="Arial" w:hAnsi="Arial" w:cs="Arial"/>
          <w:i/>
        </w:rPr>
      </w:pPr>
      <w:r w:rsidRPr="002D5E34">
        <w:rPr>
          <w:rFonts w:ascii="Arial" w:hAnsi="Arial" w:cs="Arial"/>
          <w:sz w:val="22"/>
        </w:rPr>
        <w:t xml:space="preserve">Č. </w:t>
      </w:r>
      <w:proofErr w:type="spellStart"/>
      <w:r w:rsidRPr="002D5E34">
        <w:rPr>
          <w:rFonts w:ascii="Arial" w:hAnsi="Arial" w:cs="Arial"/>
          <w:sz w:val="22"/>
        </w:rPr>
        <w:t>zak</w:t>
      </w:r>
      <w:proofErr w:type="spellEnd"/>
      <w:r w:rsidRPr="002D5E34">
        <w:rPr>
          <w:rFonts w:ascii="Arial" w:hAnsi="Arial" w:cs="Arial"/>
          <w:sz w:val="22"/>
        </w:rPr>
        <w:t>.:</w:t>
      </w:r>
      <w:r w:rsidRPr="002D5E34">
        <w:rPr>
          <w:rFonts w:ascii="Arial" w:hAnsi="Arial" w:cs="Arial"/>
          <w:sz w:val="22"/>
        </w:rPr>
        <w:tab/>
      </w:r>
      <w:r w:rsidR="00802E5C" w:rsidRPr="002D5E34">
        <w:rPr>
          <w:rFonts w:ascii="Arial" w:hAnsi="Arial" w:cs="Arial"/>
          <w:b/>
          <w:sz w:val="22"/>
        </w:rPr>
        <w:t>103</w:t>
      </w:r>
      <w:r w:rsidRPr="002D5E34">
        <w:rPr>
          <w:rFonts w:ascii="Arial" w:hAnsi="Arial" w:cs="Arial"/>
          <w:b/>
          <w:sz w:val="22"/>
        </w:rPr>
        <w:t>/1</w:t>
      </w:r>
      <w:r w:rsidR="00802E5C" w:rsidRPr="002D5E34">
        <w:rPr>
          <w:rFonts w:ascii="Arial" w:hAnsi="Arial" w:cs="Arial"/>
          <w:b/>
          <w:sz w:val="22"/>
        </w:rPr>
        <w:t>8</w:t>
      </w:r>
    </w:p>
    <w:p w14:paraId="13FF1D10" w14:textId="3958FACB" w:rsidR="006566F8" w:rsidRPr="002D5E34" w:rsidRDefault="006566F8" w:rsidP="006566F8">
      <w:pPr>
        <w:tabs>
          <w:tab w:val="left" w:pos="1418"/>
        </w:tabs>
        <w:spacing w:line="360" w:lineRule="auto"/>
        <w:jc w:val="both"/>
        <w:rPr>
          <w:rFonts w:ascii="Arial" w:hAnsi="Arial" w:cs="Arial"/>
          <w:b/>
          <w:sz w:val="22"/>
        </w:rPr>
      </w:pPr>
      <w:r w:rsidRPr="002D5E34">
        <w:rPr>
          <w:rFonts w:ascii="Arial" w:hAnsi="Arial" w:cs="Arial"/>
          <w:sz w:val="22"/>
        </w:rPr>
        <w:t>Název akce:</w:t>
      </w:r>
      <w:r w:rsidRPr="002D5E34">
        <w:rPr>
          <w:rFonts w:ascii="Arial" w:hAnsi="Arial" w:cs="Arial"/>
          <w:sz w:val="22"/>
        </w:rPr>
        <w:tab/>
      </w:r>
      <w:r w:rsidR="00802E5C" w:rsidRPr="002D5E34">
        <w:rPr>
          <w:rFonts w:ascii="Arial" w:hAnsi="Arial" w:cs="Arial"/>
          <w:b/>
          <w:sz w:val="22"/>
        </w:rPr>
        <w:t xml:space="preserve">Krematorium </w:t>
      </w:r>
      <w:r w:rsidR="008B68E8" w:rsidRPr="002D5E34">
        <w:rPr>
          <w:rFonts w:ascii="Arial" w:hAnsi="Arial" w:cs="Arial"/>
          <w:b/>
          <w:sz w:val="22"/>
        </w:rPr>
        <w:t>–</w:t>
      </w:r>
      <w:r w:rsidR="00802E5C" w:rsidRPr="002D5E34">
        <w:rPr>
          <w:rFonts w:ascii="Arial" w:hAnsi="Arial" w:cs="Arial"/>
          <w:b/>
          <w:sz w:val="22"/>
        </w:rPr>
        <w:t xml:space="preserve"> sanace</w:t>
      </w:r>
      <w:r w:rsidR="008B68E8" w:rsidRPr="002D5E34">
        <w:rPr>
          <w:rFonts w:ascii="Arial" w:hAnsi="Arial" w:cs="Arial"/>
          <w:b/>
          <w:sz w:val="22"/>
        </w:rPr>
        <w:t xml:space="preserve"> </w:t>
      </w:r>
      <w:r w:rsidR="00802E5C" w:rsidRPr="002D5E34">
        <w:rPr>
          <w:rFonts w:ascii="Arial" w:hAnsi="Arial" w:cs="Arial"/>
          <w:b/>
          <w:sz w:val="22"/>
        </w:rPr>
        <w:t>zatékání do suterénu</w:t>
      </w:r>
    </w:p>
    <w:p w14:paraId="6FF17E57" w14:textId="581C021D" w:rsidR="00F877AA" w:rsidRPr="002D5E34" w:rsidRDefault="006566F8" w:rsidP="006566F8">
      <w:pPr>
        <w:tabs>
          <w:tab w:val="left" w:pos="1418"/>
        </w:tabs>
        <w:spacing w:line="360" w:lineRule="auto"/>
        <w:jc w:val="both"/>
        <w:rPr>
          <w:rFonts w:ascii="Arial" w:hAnsi="Arial" w:cs="Arial"/>
          <w:sz w:val="22"/>
        </w:rPr>
      </w:pPr>
      <w:r w:rsidRPr="002D5E34">
        <w:rPr>
          <w:rFonts w:ascii="Arial" w:hAnsi="Arial" w:cs="Arial"/>
          <w:sz w:val="22"/>
        </w:rPr>
        <w:t>Stupeň PD:</w:t>
      </w:r>
      <w:r w:rsidRPr="002D5E34">
        <w:rPr>
          <w:rFonts w:ascii="Arial" w:hAnsi="Arial" w:cs="Arial"/>
          <w:sz w:val="22"/>
        </w:rPr>
        <w:tab/>
      </w:r>
      <w:r w:rsidR="00802E5C" w:rsidRPr="002D5E34">
        <w:rPr>
          <w:rFonts w:ascii="Arial" w:hAnsi="Arial" w:cs="Arial"/>
          <w:b/>
          <w:sz w:val="22"/>
        </w:rPr>
        <w:t>ZPD</w:t>
      </w:r>
    </w:p>
    <w:p w14:paraId="0B256088" w14:textId="77777777" w:rsidR="009D6EC6" w:rsidRPr="002D5E34" w:rsidRDefault="009D6EC6" w:rsidP="009D6EC6">
      <w:pPr>
        <w:spacing w:line="287" w:lineRule="exact"/>
        <w:jc w:val="center"/>
        <w:rPr>
          <w:rFonts w:ascii="Arial" w:hAnsi="Arial" w:cs="Arial"/>
          <w:b/>
        </w:rPr>
      </w:pPr>
    </w:p>
    <w:p w14:paraId="0B256089" w14:textId="77777777" w:rsidR="009D6EC6" w:rsidRPr="002D5E34" w:rsidRDefault="009D6EC6" w:rsidP="009D6EC6">
      <w:pPr>
        <w:spacing w:line="287" w:lineRule="exact"/>
        <w:jc w:val="center"/>
        <w:rPr>
          <w:rFonts w:ascii="Arial" w:hAnsi="Arial" w:cs="Arial"/>
          <w:b/>
        </w:rPr>
      </w:pPr>
    </w:p>
    <w:p w14:paraId="0B25608A" w14:textId="77777777" w:rsidR="009D6EC6" w:rsidRPr="002D5E34" w:rsidRDefault="009D6EC6" w:rsidP="009D6EC6">
      <w:pPr>
        <w:spacing w:line="287" w:lineRule="exact"/>
        <w:jc w:val="center"/>
        <w:rPr>
          <w:rFonts w:ascii="Arial" w:hAnsi="Arial" w:cs="Arial"/>
          <w:b/>
        </w:rPr>
      </w:pPr>
    </w:p>
    <w:p w14:paraId="0B25608B" w14:textId="77777777" w:rsidR="009D6EC6" w:rsidRPr="002D5E34" w:rsidRDefault="009D6EC6" w:rsidP="009D6EC6">
      <w:pPr>
        <w:spacing w:line="287" w:lineRule="exact"/>
        <w:jc w:val="center"/>
        <w:rPr>
          <w:rFonts w:ascii="Arial" w:hAnsi="Arial" w:cs="Arial"/>
          <w:b/>
        </w:rPr>
      </w:pPr>
    </w:p>
    <w:p w14:paraId="0B25608C" w14:textId="77777777" w:rsidR="009D6EC6" w:rsidRPr="002D5E34" w:rsidRDefault="009D6EC6" w:rsidP="009D6EC6">
      <w:pPr>
        <w:spacing w:line="287" w:lineRule="exact"/>
        <w:jc w:val="center"/>
        <w:rPr>
          <w:rFonts w:ascii="Arial" w:hAnsi="Arial" w:cs="Arial"/>
          <w:b/>
        </w:rPr>
      </w:pPr>
    </w:p>
    <w:p w14:paraId="0B25608D" w14:textId="77777777" w:rsidR="009D6EC6" w:rsidRPr="002D5E34" w:rsidRDefault="009D6EC6" w:rsidP="009D6EC6">
      <w:pPr>
        <w:spacing w:line="287" w:lineRule="exact"/>
        <w:jc w:val="center"/>
        <w:rPr>
          <w:rFonts w:ascii="Arial" w:hAnsi="Arial" w:cs="Arial"/>
        </w:rPr>
      </w:pPr>
    </w:p>
    <w:p w14:paraId="0B25608E" w14:textId="77777777" w:rsidR="009D6EC6" w:rsidRPr="002D5E34" w:rsidRDefault="009D6EC6" w:rsidP="009D6EC6">
      <w:pPr>
        <w:spacing w:line="287" w:lineRule="exact"/>
        <w:jc w:val="center"/>
        <w:rPr>
          <w:rFonts w:ascii="Arial" w:hAnsi="Arial" w:cs="Arial"/>
        </w:rPr>
      </w:pPr>
    </w:p>
    <w:p w14:paraId="0B25608F" w14:textId="77777777" w:rsidR="009D6EC6" w:rsidRPr="002D5E34" w:rsidRDefault="009D6EC6" w:rsidP="009D6EC6">
      <w:pPr>
        <w:spacing w:line="287" w:lineRule="exact"/>
        <w:jc w:val="center"/>
        <w:rPr>
          <w:rFonts w:ascii="Arial" w:hAnsi="Arial" w:cs="Arial"/>
        </w:rPr>
      </w:pPr>
    </w:p>
    <w:p w14:paraId="0B256090" w14:textId="77777777" w:rsidR="009D6EC6" w:rsidRPr="002D5E34" w:rsidRDefault="009D6EC6" w:rsidP="009D6EC6">
      <w:pPr>
        <w:spacing w:line="287" w:lineRule="exact"/>
        <w:jc w:val="center"/>
        <w:rPr>
          <w:rFonts w:ascii="Arial" w:hAnsi="Arial" w:cs="Arial"/>
        </w:rPr>
      </w:pPr>
    </w:p>
    <w:p w14:paraId="0B256091" w14:textId="77777777" w:rsidR="009D6EC6" w:rsidRPr="002D5E34" w:rsidRDefault="009D6EC6" w:rsidP="009D6EC6">
      <w:pPr>
        <w:spacing w:line="287" w:lineRule="exact"/>
        <w:jc w:val="center"/>
        <w:rPr>
          <w:rFonts w:ascii="Arial" w:hAnsi="Arial" w:cs="Arial"/>
        </w:rPr>
      </w:pPr>
    </w:p>
    <w:p w14:paraId="0B256092" w14:textId="77777777" w:rsidR="002B3273" w:rsidRPr="002D5E34" w:rsidRDefault="002B3273">
      <w:pPr>
        <w:pBdr>
          <w:top w:val="double" w:sz="6" w:space="1" w:color="auto"/>
          <w:left w:val="double" w:sz="6" w:space="1" w:color="auto"/>
          <w:bottom w:val="double" w:sz="6" w:space="1" w:color="auto"/>
          <w:right w:val="double" w:sz="6" w:space="1" w:color="auto"/>
        </w:pBdr>
        <w:shd w:val="pct20" w:color="auto" w:fill="auto"/>
        <w:spacing w:line="380" w:lineRule="exact"/>
        <w:jc w:val="center"/>
        <w:rPr>
          <w:rFonts w:ascii="Arial" w:hAnsi="Arial" w:cs="Arial"/>
          <w:b/>
          <w:caps/>
          <w:sz w:val="32"/>
        </w:rPr>
      </w:pPr>
    </w:p>
    <w:p w14:paraId="5C1E7824" w14:textId="70890209" w:rsidR="00523552" w:rsidRPr="002D5E34" w:rsidRDefault="00F207BC" w:rsidP="002B3273">
      <w:pPr>
        <w:pBdr>
          <w:top w:val="double" w:sz="6" w:space="1" w:color="auto"/>
          <w:left w:val="double" w:sz="6" w:space="1" w:color="auto"/>
          <w:bottom w:val="double" w:sz="6" w:space="1" w:color="auto"/>
          <w:right w:val="double" w:sz="6" w:space="1" w:color="auto"/>
        </w:pBdr>
        <w:shd w:val="pct20" w:color="auto" w:fill="auto"/>
        <w:spacing w:line="380" w:lineRule="exact"/>
        <w:jc w:val="center"/>
        <w:rPr>
          <w:rFonts w:ascii="Arial" w:hAnsi="Arial" w:cs="Arial"/>
          <w:b/>
          <w:caps/>
          <w:sz w:val="32"/>
        </w:rPr>
      </w:pPr>
      <w:r w:rsidRPr="002D5E34">
        <w:rPr>
          <w:rFonts w:ascii="Arial" w:hAnsi="Arial" w:cs="Arial"/>
          <w:b/>
          <w:caps/>
          <w:sz w:val="32"/>
        </w:rPr>
        <w:t>A</w:t>
      </w:r>
      <w:r w:rsidR="007B71C3" w:rsidRPr="002D5E34">
        <w:rPr>
          <w:rFonts w:ascii="Arial" w:hAnsi="Arial" w:cs="Arial"/>
          <w:b/>
          <w:caps/>
          <w:sz w:val="32"/>
        </w:rPr>
        <w:t>.</w:t>
      </w:r>
      <w:r w:rsidR="002B3273" w:rsidRPr="002D5E34">
        <w:rPr>
          <w:rFonts w:ascii="Arial" w:hAnsi="Arial" w:cs="Arial"/>
          <w:b/>
          <w:caps/>
          <w:sz w:val="32"/>
        </w:rPr>
        <w:t xml:space="preserve"> </w:t>
      </w:r>
      <w:r w:rsidR="00523552" w:rsidRPr="002D5E34">
        <w:rPr>
          <w:rFonts w:ascii="Arial" w:hAnsi="Arial" w:cs="Arial"/>
          <w:b/>
          <w:caps/>
          <w:sz w:val="32"/>
        </w:rPr>
        <w:t>TECHNICKÁ ZPRÁVA</w:t>
      </w:r>
    </w:p>
    <w:p w14:paraId="0B256095" w14:textId="77777777" w:rsidR="002B3273" w:rsidRPr="002D5E34" w:rsidRDefault="002B3273" w:rsidP="002B3273">
      <w:pPr>
        <w:pBdr>
          <w:top w:val="double" w:sz="6" w:space="1" w:color="auto"/>
          <w:left w:val="double" w:sz="6" w:space="1" w:color="auto"/>
          <w:bottom w:val="double" w:sz="6" w:space="1" w:color="auto"/>
          <w:right w:val="double" w:sz="6" w:space="1" w:color="auto"/>
        </w:pBdr>
        <w:shd w:val="pct20" w:color="auto" w:fill="auto"/>
        <w:spacing w:line="380" w:lineRule="exact"/>
        <w:jc w:val="center"/>
        <w:rPr>
          <w:rFonts w:ascii="Arial" w:hAnsi="Arial" w:cs="Arial"/>
          <w:b/>
          <w:caps/>
          <w:sz w:val="32"/>
        </w:rPr>
      </w:pPr>
    </w:p>
    <w:p w14:paraId="0B256096" w14:textId="77777777" w:rsidR="009D6EC6" w:rsidRPr="002D5E34" w:rsidRDefault="009D6EC6" w:rsidP="00BF5193">
      <w:pPr>
        <w:spacing w:line="287" w:lineRule="exact"/>
        <w:jc w:val="center"/>
        <w:rPr>
          <w:rFonts w:ascii="Arial" w:hAnsi="Arial" w:cs="Arial"/>
        </w:rPr>
      </w:pPr>
    </w:p>
    <w:p w14:paraId="0B256097" w14:textId="77777777" w:rsidR="002B3273" w:rsidRPr="002D5E34" w:rsidRDefault="002B3273" w:rsidP="00BF5193">
      <w:pPr>
        <w:spacing w:line="287" w:lineRule="exact"/>
        <w:jc w:val="center"/>
        <w:rPr>
          <w:rFonts w:ascii="Arial" w:hAnsi="Arial" w:cs="Arial"/>
        </w:rPr>
      </w:pPr>
    </w:p>
    <w:p w14:paraId="0B256098" w14:textId="77777777" w:rsidR="002B3273" w:rsidRPr="002D5E34" w:rsidRDefault="002B3273" w:rsidP="00BF5193">
      <w:pPr>
        <w:spacing w:line="287" w:lineRule="exact"/>
        <w:jc w:val="center"/>
        <w:rPr>
          <w:rFonts w:ascii="Arial" w:hAnsi="Arial" w:cs="Arial"/>
        </w:rPr>
      </w:pPr>
    </w:p>
    <w:p w14:paraId="0B256099" w14:textId="77777777" w:rsidR="002B3273" w:rsidRPr="002D5E34" w:rsidRDefault="002B3273" w:rsidP="00BF5193">
      <w:pPr>
        <w:spacing w:line="287" w:lineRule="exact"/>
        <w:jc w:val="center"/>
        <w:rPr>
          <w:rFonts w:ascii="Arial" w:hAnsi="Arial" w:cs="Arial"/>
        </w:rPr>
      </w:pPr>
    </w:p>
    <w:p w14:paraId="1E88BB5B" w14:textId="77777777" w:rsidR="00F877AA" w:rsidRPr="002D5E34" w:rsidRDefault="00F877AA" w:rsidP="00BF5193">
      <w:pPr>
        <w:spacing w:line="287" w:lineRule="exact"/>
        <w:jc w:val="center"/>
        <w:rPr>
          <w:rFonts w:ascii="Arial" w:hAnsi="Arial" w:cs="Arial"/>
        </w:rPr>
      </w:pPr>
    </w:p>
    <w:p w14:paraId="7E886440" w14:textId="77777777" w:rsidR="00F877AA" w:rsidRPr="002D5E34" w:rsidRDefault="00F877AA" w:rsidP="00BF5193">
      <w:pPr>
        <w:spacing w:line="287" w:lineRule="exact"/>
        <w:jc w:val="center"/>
        <w:rPr>
          <w:rFonts w:ascii="Arial" w:hAnsi="Arial" w:cs="Arial"/>
        </w:rPr>
      </w:pPr>
    </w:p>
    <w:p w14:paraId="0B25609C" w14:textId="77777777" w:rsidR="009D6EC6" w:rsidRPr="002D5E34" w:rsidRDefault="009D6EC6" w:rsidP="009D6EC6">
      <w:pPr>
        <w:spacing w:line="287" w:lineRule="exact"/>
        <w:jc w:val="center"/>
        <w:rPr>
          <w:rFonts w:ascii="Arial" w:hAnsi="Arial" w:cs="Arial"/>
        </w:rPr>
      </w:pPr>
    </w:p>
    <w:p w14:paraId="0B25609D" w14:textId="77777777" w:rsidR="009D6EC6" w:rsidRPr="002D5E34" w:rsidRDefault="009D6EC6" w:rsidP="009D6EC6">
      <w:pPr>
        <w:spacing w:line="287" w:lineRule="exact"/>
        <w:jc w:val="center"/>
        <w:rPr>
          <w:rFonts w:ascii="Arial" w:hAnsi="Arial" w:cs="Arial"/>
        </w:rPr>
      </w:pPr>
    </w:p>
    <w:p w14:paraId="0B25609E" w14:textId="77777777" w:rsidR="009D6EC6" w:rsidRPr="002D5E34" w:rsidRDefault="009D6EC6" w:rsidP="009D6EC6">
      <w:pPr>
        <w:spacing w:line="287" w:lineRule="exact"/>
        <w:jc w:val="center"/>
        <w:rPr>
          <w:rFonts w:ascii="Arial" w:hAnsi="Arial" w:cs="Arial"/>
        </w:rPr>
      </w:pPr>
    </w:p>
    <w:p w14:paraId="0B25609F" w14:textId="77777777" w:rsidR="00F207BC" w:rsidRPr="002D5E34" w:rsidRDefault="00F207BC" w:rsidP="009D6EC6">
      <w:pPr>
        <w:spacing w:line="287" w:lineRule="exact"/>
        <w:jc w:val="center"/>
        <w:rPr>
          <w:rFonts w:ascii="Arial" w:hAnsi="Arial" w:cs="Arial"/>
        </w:rPr>
      </w:pPr>
    </w:p>
    <w:p w14:paraId="0B2560A0" w14:textId="77777777" w:rsidR="009D6EC6" w:rsidRPr="002D5E34" w:rsidRDefault="009D6EC6" w:rsidP="009D6EC6">
      <w:pPr>
        <w:spacing w:line="287" w:lineRule="exact"/>
        <w:jc w:val="center"/>
        <w:rPr>
          <w:rFonts w:ascii="Arial" w:hAnsi="Arial" w:cs="Arial"/>
        </w:rPr>
      </w:pPr>
    </w:p>
    <w:p w14:paraId="0B2560A1" w14:textId="77777777" w:rsidR="009D6EC6" w:rsidRPr="002D5E34" w:rsidRDefault="009D6EC6" w:rsidP="009D6EC6">
      <w:pPr>
        <w:spacing w:line="287" w:lineRule="exact"/>
        <w:jc w:val="center"/>
        <w:rPr>
          <w:rFonts w:ascii="Arial" w:hAnsi="Arial" w:cs="Arial"/>
        </w:rPr>
      </w:pPr>
    </w:p>
    <w:p w14:paraId="0B2560A2" w14:textId="77777777" w:rsidR="00F207BC" w:rsidRPr="002D5E34" w:rsidRDefault="00F207BC" w:rsidP="009D6EC6">
      <w:pPr>
        <w:spacing w:line="287" w:lineRule="exact"/>
        <w:jc w:val="center"/>
        <w:rPr>
          <w:rFonts w:ascii="Arial" w:hAnsi="Arial" w:cs="Arial"/>
        </w:rPr>
      </w:pPr>
    </w:p>
    <w:p w14:paraId="0B2560A3" w14:textId="77777777" w:rsidR="009D6EC6" w:rsidRPr="002D5E34" w:rsidRDefault="009D6EC6" w:rsidP="009D6EC6">
      <w:pPr>
        <w:spacing w:line="287" w:lineRule="exact"/>
        <w:jc w:val="center"/>
        <w:rPr>
          <w:rFonts w:ascii="Arial" w:hAnsi="Arial" w:cs="Arial"/>
        </w:rPr>
      </w:pPr>
    </w:p>
    <w:p w14:paraId="0B2560A4" w14:textId="77777777" w:rsidR="004919AA" w:rsidRPr="002D5E34" w:rsidRDefault="004919AA" w:rsidP="009D6EC6">
      <w:pPr>
        <w:spacing w:line="287" w:lineRule="exact"/>
        <w:jc w:val="center"/>
        <w:rPr>
          <w:rFonts w:ascii="Arial" w:hAnsi="Arial" w:cs="Arial"/>
        </w:rPr>
      </w:pPr>
    </w:p>
    <w:p w14:paraId="0B2560A5" w14:textId="77777777" w:rsidR="00C6133B" w:rsidRPr="002D5E34" w:rsidRDefault="00C6133B" w:rsidP="009D6EC6">
      <w:pPr>
        <w:spacing w:line="287" w:lineRule="exact"/>
        <w:jc w:val="center"/>
        <w:rPr>
          <w:rFonts w:ascii="Arial" w:hAnsi="Arial" w:cs="Arial"/>
        </w:rPr>
      </w:pPr>
    </w:p>
    <w:p w14:paraId="0B2560A6" w14:textId="77777777" w:rsidR="005639AE" w:rsidRPr="002D5E34" w:rsidRDefault="005639AE" w:rsidP="009D6EC6">
      <w:pPr>
        <w:spacing w:line="287" w:lineRule="exact"/>
        <w:jc w:val="center"/>
        <w:rPr>
          <w:rFonts w:ascii="Arial" w:hAnsi="Arial" w:cs="Arial"/>
        </w:rPr>
      </w:pPr>
    </w:p>
    <w:p w14:paraId="0B2560A7" w14:textId="77777777" w:rsidR="005639AE" w:rsidRPr="002D5E34" w:rsidRDefault="005639AE" w:rsidP="009D6EC6">
      <w:pPr>
        <w:spacing w:line="287" w:lineRule="exact"/>
        <w:jc w:val="center"/>
        <w:rPr>
          <w:rFonts w:ascii="Arial" w:hAnsi="Arial" w:cs="Arial"/>
        </w:rPr>
      </w:pPr>
    </w:p>
    <w:p w14:paraId="52B49D32" w14:textId="77777777" w:rsidR="00F877AA" w:rsidRPr="002D5E34" w:rsidRDefault="00F877AA" w:rsidP="009D6EC6">
      <w:pPr>
        <w:spacing w:line="287" w:lineRule="exact"/>
        <w:jc w:val="center"/>
        <w:rPr>
          <w:rFonts w:ascii="Arial" w:hAnsi="Arial" w:cs="Arial"/>
        </w:rPr>
      </w:pPr>
    </w:p>
    <w:p w14:paraId="0B2560A9" w14:textId="573B1E79" w:rsidR="009D6EC6" w:rsidRPr="002D5E34" w:rsidRDefault="0022364D" w:rsidP="009D6EC6">
      <w:pPr>
        <w:spacing w:line="287" w:lineRule="exact"/>
        <w:jc w:val="center"/>
        <w:rPr>
          <w:rFonts w:ascii="Arial" w:hAnsi="Arial" w:cs="Arial"/>
        </w:rPr>
      </w:pPr>
      <w:r w:rsidRPr="002D5E34">
        <w:rPr>
          <w:rFonts w:ascii="Arial" w:hAnsi="Arial" w:cs="Arial"/>
          <w:noProof/>
        </w:rPr>
        <mc:AlternateContent>
          <mc:Choice Requires="wps">
            <w:drawing>
              <wp:anchor distT="0" distB="0" distL="114300" distR="114300" simplePos="0" relativeHeight="251658240" behindDoc="1" locked="0" layoutInCell="1" allowOverlap="1" wp14:anchorId="0B25617E" wp14:editId="159D866F">
                <wp:simplePos x="0" y="0"/>
                <wp:positionH relativeFrom="column">
                  <wp:posOffset>4686300</wp:posOffset>
                </wp:positionH>
                <wp:positionV relativeFrom="paragraph">
                  <wp:posOffset>299720</wp:posOffset>
                </wp:positionV>
                <wp:extent cx="979805" cy="268605"/>
                <wp:effectExtent l="0" t="0" r="0" b="0"/>
                <wp:wrapNone/>
                <wp:docPr id="1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80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56191" w14:textId="570334B8" w:rsidR="00DB7472" w:rsidRPr="00A14E36" w:rsidRDefault="00DB7472" w:rsidP="00D60D7A">
                            <w:pPr>
                              <w:rPr>
                                <w:b/>
                                <w:color w:val="0000FF"/>
                              </w:rPr>
                            </w:pPr>
                            <w:r>
                              <w:rPr>
                                <w:b/>
                                <w:color w:val="0000FF"/>
                              </w:rPr>
                              <w:t>103/18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25617E" id="_x0000_t202" coordsize="21600,21600" o:spt="202" path="m,l,21600r21600,l21600,xe">
                <v:stroke joinstyle="miter"/>
                <v:path gradientshapeok="t" o:connecttype="rect"/>
              </v:shapetype>
              <v:shape id="Text Box 11" o:spid="_x0000_s1026" type="#_x0000_t202" style="position:absolute;left:0;text-align:left;margin-left:369pt;margin-top:23.6pt;width:77.15pt;height:2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" filled="f" stroked="f">
                <v:textbox>
                  <w:txbxContent>
                    <w:p w14:paraId="0B256191" w14:textId="570334B8" w:rsidR="00DB7472" w:rsidRPr="00A14E36" w:rsidRDefault="00DB7472" w:rsidP="00D60D7A">
                      <w:pPr>
                        <w:rPr>
                          <w:b/>
                          <w:color w:val="0000FF"/>
                        </w:rPr>
                      </w:pPr>
                      <w:r>
                        <w:rPr>
                          <w:b/>
                          <w:color w:val="0000FF"/>
                        </w:rPr>
                        <w:t>103/18</w:t>
                      </w:r>
                    </w:p>
                  </w:txbxContent>
                </v:textbox>
              </v:shape>
            </w:pict>
          </mc:Fallback>
        </mc:AlternateContent>
      </w:r>
      <w:r w:rsidRPr="002D5E34">
        <w:rPr>
          <w:rFonts w:ascii="Arial" w:hAnsi="Arial" w:cs="Arial"/>
          <w:noProof/>
        </w:rPr>
        <mc:AlternateContent>
          <mc:Choice Requires="wps">
            <w:drawing>
              <wp:anchor distT="0" distB="0" distL="114300" distR="114300" simplePos="0" relativeHeight="251657216" behindDoc="1" locked="0" layoutInCell="1" allowOverlap="1" wp14:anchorId="0B25617F" wp14:editId="3D3F95F6">
                <wp:simplePos x="0" y="0"/>
                <wp:positionH relativeFrom="column">
                  <wp:posOffset>4572000</wp:posOffset>
                </wp:positionH>
                <wp:positionV relativeFrom="paragraph">
                  <wp:posOffset>645160</wp:posOffset>
                </wp:positionV>
                <wp:extent cx="979805" cy="268605"/>
                <wp:effectExtent l="0" t="1270" r="0" b="0"/>
                <wp:wrapNone/>
                <wp:docPr id="1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80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56192" w14:textId="528716E1" w:rsidR="00DB7472" w:rsidRPr="00A14E36" w:rsidRDefault="00DB7472" w:rsidP="00D60D7A">
                            <w:pPr>
                              <w:rPr>
                                <w:b/>
                                <w:color w:val="0000FF"/>
                              </w:rPr>
                            </w:pPr>
                            <w:r>
                              <w:rPr>
                                <w:b/>
                                <w:color w:val="0000FF"/>
                              </w:rPr>
                              <w:t>10</w:t>
                            </w:r>
                            <w:r w:rsidRPr="00A14E36">
                              <w:rPr>
                                <w:b/>
                                <w:color w:val="0000FF"/>
                              </w:rPr>
                              <w:t>.20</w:t>
                            </w:r>
                            <w:r>
                              <w:rPr>
                                <w:b/>
                                <w:color w:val="0000FF"/>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25617F" id="Text Box 10" o:spid="_x0000_s1027" type="#_x0000_t202" style="position:absolute;left:0;text-align:left;margin-left:5in;margin-top:50.8pt;width:77.15pt;height:21.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" filled="f" stroked="f">
                <v:textbox>
                  <w:txbxContent>
                    <w:p w14:paraId="0B256192" w14:textId="528716E1" w:rsidR="00DB7472" w:rsidRPr="00A14E36" w:rsidRDefault="00DB7472" w:rsidP="00D60D7A">
                      <w:pPr>
                        <w:rPr>
                          <w:b/>
                          <w:color w:val="0000FF"/>
                        </w:rPr>
                      </w:pPr>
                      <w:r>
                        <w:rPr>
                          <w:b/>
                          <w:color w:val="0000FF"/>
                        </w:rPr>
                        <w:t>10</w:t>
                      </w:r>
                      <w:r w:rsidRPr="00A14E36">
                        <w:rPr>
                          <w:b/>
                          <w:color w:val="0000FF"/>
                        </w:rPr>
                        <w:t>.20</w:t>
                      </w:r>
                      <w:r>
                        <w:rPr>
                          <w:b/>
                          <w:color w:val="0000FF"/>
                        </w:rPr>
                        <w:t>18</w:t>
                      </w:r>
                    </w:p>
                  </w:txbxContent>
                </v:textbox>
              </v:shape>
            </w:pict>
          </mc:Fallback>
        </mc:AlternateContent>
      </w:r>
    </w:p>
    <w:p w14:paraId="0B2560AA" w14:textId="77777777" w:rsidR="009D6EC6" w:rsidRPr="002D5E34" w:rsidRDefault="009D6EC6" w:rsidP="009D6EC6">
      <w:pPr>
        <w:ind w:left="6381"/>
        <w:rPr>
          <w:rFonts w:ascii="Arial" w:hAnsi="Arial" w:cs="Arial"/>
          <w:b/>
        </w:rPr>
      </w:pPr>
      <w:r w:rsidRPr="002D5E34">
        <w:rPr>
          <w:rFonts w:ascii="Arial" w:hAnsi="Arial" w:cs="Arial"/>
          <w:b/>
        </w:rPr>
        <w:t>AZ CONSULT, spol. s r.o.</w:t>
      </w:r>
    </w:p>
    <w:p w14:paraId="0B2560AB" w14:textId="77777777" w:rsidR="009D6EC6" w:rsidRPr="002D5E34" w:rsidRDefault="009D6EC6" w:rsidP="009D6EC6">
      <w:pPr>
        <w:ind w:left="6381"/>
        <w:rPr>
          <w:rFonts w:ascii="Arial" w:hAnsi="Arial" w:cs="Arial"/>
          <w:b/>
          <w:sz w:val="12"/>
          <w:szCs w:val="12"/>
        </w:rPr>
      </w:pPr>
    </w:p>
    <w:p w14:paraId="0B2560AC" w14:textId="77777777" w:rsidR="009D6EC6" w:rsidRPr="002D5E34" w:rsidRDefault="009D6EC6" w:rsidP="009D6EC6">
      <w:pPr>
        <w:ind w:left="6381"/>
        <w:rPr>
          <w:rFonts w:ascii="Arial" w:hAnsi="Arial" w:cs="Arial"/>
          <w:b/>
          <w:sz w:val="16"/>
          <w:szCs w:val="16"/>
        </w:rPr>
      </w:pPr>
      <w:r w:rsidRPr="002D5E34">
        <w:rPr>
          <w:rFonts w:ascii="Arial" w:hAnsi="Arial" w:cs="Arial"/>
          <w:b/>
          <w:sz w:val="16"/>
          <w:szCs w:val="16"/>
        </w:rPr>
        <w:t>Číslo zakázky………………………</w:t>
      </w:r>
      <w:r w:rsidR="00D60D7A" w:rsidRPr="002D5E34">
        <w:rPr>
          <w:rFonts w:ascii="Arial" w:hAnsi="Arial" w:cs="Arial"/>
          <w:b/>
          <w:sz w:val="16"/>
          <w:szCs w:val="16"/>
        </w:rPr>
        <w:t>….</w:t>
      </w:r>
    </w:p>
    <w:p w14:paraId="0B2560AD" w14:textId="77777777" w:rsidR="009D6EC6" w:rsidRPr="002D5E34" w:rsidRDefault="009D6EC6" w:rsidP="009D6EC6">
      <w:pPr>
        <w:ind w:left="6381"/>
        <w:rPr>
          <w:rFonts w:ascii="Arial" w:hAnsi="Arial" w:cs="Arial"/>
          <w:b/>
        </w:rPr>
      </w:pPr>
      <w:r w:rsidRPr="002D5E34">
        <w:rPr>
          <w:rFonts w:ascii="Arial" w:hAnsi="Arial" w:cs="Arial"/>
          <w:b/>
        </w:rPr>
        <w:t>Výrobek uvolněn k použití</w:t>
      </w:r>
    </w:p>
    <w:p w14:paraId="0B2560AE" w14:textId="77777777" w:rsidR="009D6EC6" w:rsidRPr="002D5E34" w:rsidRDefault="009D6EC6" w:rsidP="009D6EC6">
      <w:pPr>
        <w:ind w:left="6381"/>
        <w:rPr>
          <w:rFonts w:ascii="Arial" w:hAnsi="Arial" w:cs="Arial"/>
          <w:b/>
          <w:sz w:val="12"/>
          <w:szCs w:val="12"/>
        </w:rPr>
      </w:pPr>
    </w:p>
    <w:p w14:paraId="0B2560AF" w14:textId="77777777" w:rsidR="009D6EC6" w:rsidRPr="002D5E34" w:rsidRDefault="009D6EC6" w:rsidP="009D6EC6">
      <w:pPr>
        <w:ind w:left="6381"/>
        <w:rPr>
          <w:rFonts w:ascii="Arial" w:hAnsi="Arial" w:cs="Arial"/>
          <w:b/>
          <w:sz w:val="16"/>
          <w:szCs w:val="16"/>
        </w:rPr>
      </w:pPr>
      <w:r w:rsidRPr="002D5E34">
        <w:rPr>
          <w:rFonts w:ascii="Arial" w:hAnsi="Arial" w:cs="Arial"/>
          <w:b/>
          <w:sz w:val="16"/>
          <w:szCs w:val="16"/>
        </w:rPr>
        <w:t>Datum………………………………….</w:t>
      </w:r>
    </w:p>
    <w:p w14:paraId="0B2560B0" w14:textId="77777777" w:rsidR="009D6EC6" w:rsidRPr="002D5E34" w:rsidRDefault="009D6EC6" w:rsidP="00891C0C">
      <w:pPr>
        <w:spacing w:line="287" w:lineRule="exact"/>
        <w:jc w:val="center"/>
        <w:rPr>
          <w:rFonts w:ascii="Arial" w:hAnsi="Arial" w:cs="Arial"/>
        </w:rPr>
      </w:pPr>
    </w:p>
    <w:p w14:paraId="0B2560B1" w14:textId="77777777" w:rsidR="009D6EC6" w:rsidRPr="002D5E34" w:rsidRDefault="009D6EC6" w:rsidP="00891C0C">
      <w:pPr>
        <w:pBdr>
          <w:bottom w:val="single" w:sz="6" w:space="1" w:color="auto"/>
        </w:pBdr>
        <w:spacing w:line="287" w:lineRule="exact"/>
        <w:jc w:val="center"/>
        <w:rPr>
          <w:rFonts w:ascii="Arial" w:hAnsi="Arial" w:cs="Arial"/>
          <w:sz w:val="22"/>
        </w:rPr>
      </w:pPr>
    </w:p>
    <w:p w14:paraId="0B2560B2" w14:textId="77777777" w:rsidR="009D6EC6" w:rsidRPr="002D5E34" w:rsidRDefault="009D6EC6" w:rsidP="00891C0C">
      <w:pPr>
        <w:tabs>
          <w:tab w:val="left" w:pos="7088"/>
        </w:tabs>
        <w:jc w:val="both"/>
        <w:rPr>
          <w:rFonts w:ascii="Arial" w:hAnsi="Arial" w:cs="Arial"/>
          <w:sz w:val="22"/>
        </w:rPr>
      </w:pPr>
      <w:r w:rsidRPr="002D5E34">
        <w:rPr>
          <w:rFonts w:ascii="Arial" w:hAnsi="Arial" w:cs="Arial"/>
          <w:sz w:val="22"/>
        </w:rPr>
        <w:t>Ústí nad Labem</w:t>
      </w:r>
      <w:r w:rsidRPr="002D5E34">
        <w:rPr>
          <w:rFonts w:ascii="Arial" w:hAnsi="Arial" w:cs="Arial"/>
          <w:sz w:val="22"/>
        </w:rPr>
        <w:tab/>
        <w:t xml:space="preserve">Vypracoval: </w:t>
      </w:r>
    </w:p>
    <w:p w14:paraId="0B2560B3" w14:textId="2A6E3CE6" w:rsidR="00512E5D" w:rsidRPr="002D5E34" w:rsidRDefault="00F52A6B" w:rsidP="0069579F">
      <w:pPr>
        <w:tabs>
          <w:tab w:val="left" w:pos="6804"/>
        </w:tabs>
        <w:jc w:val="both"/>
        <w:rPr>
          <w:rFonts w:ascii="Arial" w:hAnsi="Arial" w:cs="Arial"/>
          <w:sz w:val="22"/>
        </w:rPr>
      </w:pPr>
      <w:r w:rsidRPr="002D5E34">
        <w:rPr>
          <w:rFonts w:ascii="Arial" w:hAnsi="Arial" w:cs="Arial"/>
          <w:sz w:val="22"/>
        </w:rPr>
        <w:t>Říjen</w:t>
      </w:r>
      <w:r w:rsidR="00F877AA" w:rsidRPr="002D5E34">
        <w:rPr>
          <w:rFonts w:ascii="Arial" w:hAnsi="Arial" w:cs="Arial"/>
          <w:sz w:val="22"/>
        </w:rPr>
        <w:t xml:space="preserve"> 2018</w:t>
      </w:r>
      <w:r w:rsidR="009D6EC6" w:rsidRPr="002D5E34">
        <w:rPr>
          <w:rFonts w:ascii="Arial" w:hAnsi="Arial" w:cs="Arial"/>
          <w:sz w:val="22"/>
        </w:rPr>
        <w:tab/>
      </w:r>
      <w:r w:rsidR="002B3273" w:rsidRPr="002D5E34">
        <w:rPr>
          <w:rFonts w:ascii="Arial" w:hAnsi="Arial" w:cs="Arial"/>
          <w:sz w:val="22"/>
        </w:rPr>
        <w:t>Josef GRIESSEL</w:t>
      </w:r>
    </w:p>
    <w:p w14:paraId="0B2560B4" w14:textId="77777777" w:rsidR="00A40A74" w:rsidRPr="002D5E34" w:rsidRDefault="00A40A74" w:rsidP="002363F9">
      <w:pPr>
        <w:pStyle w:val="Nadpis1"/>
        <w:numPr>
          <w:ilvl w:val="0"/>
          <w:numId w:val="0"/>
        </w:numPr>
        <w:spacing w:before="240" w:after="240"/>
        <w:rPr>
          <w:rFonts w:ascii="Arial" w:hAnsi="Arial" w:cs="Arial"/>
          <w:b/>
          <w:caps/>
          <w:sz w:val="28"/>
          <w:szCs w:val="28"/>
          <w:u w:val="single"/>
        </w:rPr>
      </w:pPr>
      <w:bookmarkStart w:id="0" w:name="_Toc361744069"/>
      <w:bookmarkStart w:id="1" w:name="_Toc438625145"/>
      <w:r w:rsidRPr="002D5E34">
        <w:rPr>
          <w:rFonts w:ascii="Arial" w:hAnsi="Arial" w:cs="Arial"/>
          <w:b/>
          <w:caps/>
          <w:sz w:val="28"/>
          <w:szCs w:val="28"/>
        </w:rPr>
        <w:lastRenderedPageBreak/>
        <w:t xml:space="preserve">A. </w:t>
      </w:r>
      <w:r w:rsidRPr="002D5E34">
        <w:rPr>
          <w:rFonts w:ascii="Arial" w:hAnsi="Arial" w:cs="Arial"/>
          <w:b/>
          <w:caps/>
          <w:sz w:val="28"/>
          <w:szCs w:val="28"/>
          <w:u w:val="single"/>
        </w:rPr>
        <w:t>Průvodní zpráva</w:t>
      </w:r>
      <w:bookmarkEnd w:id="0"/>
      <w:bookmarkEnd w:id="1"/>
    </w:p>
    <w:p w14:paraId="18945D88" w14:textId="18E239FC" w:rsidR="004F49C1" w:rsidRPr="002D5E34" w:rsidRDefault="004F49C1" w:rsidP="000B7572">
      <w:pPr>
        <w:pStyle w:val="Nadpis2"/>
        <w:numPr>
          <w:ilvl w:val="0"/>
          <w:numId w:val="0"/>
        </w:numPr>
        <w:tabs>
          <w:tab w:val="left" w:pos="7230"/>
        </w:tabs>
        <w:spacing w:before="240" w:after="120"/>
        <w:ind w:left="567" w:hanging="567"/>
        <w:rPr>
          <w:rFonts w:ascii="Arial" w:hAnsi="Arial" w:cs="Arial"/>
          <w:b/>
          <w:sz w:val="28"/>
          <w:szCs w:val="28"/>
        </w:rPr>
      </w:pPr>
      <w:r w:rsidRPr="002D5E34">
        <w:rPr>
          <w:rFonts w:ascii="Arial" w:hAnsi="Arial" w:cs="Arial"/>
          <w:b/>
          <w:sz w:val="28"/>
          <w:szCs w:val="28"/>
        </w:rPr>
        <w:t>A.1 Identifikační údaje</w:t>
      </w:r>
    </w:p>
    <w:p w14:paraId="3DCEC86E" w14:textId="72D46D11" w:rsidR="004F49C1" w:rsidRPr="002D5E34" w:rsidRDefault="004F49C1" w:rsidP="000B7572">
      <w:pPr>
        <w:pStyle w:val="Nadpis3"/>
        <w:numPr>
          <w:ilvl w:val="0"/>
          <w:numId w:val="0"/>
        </w:numPr>
        <w:tabs>
          <w:tab w:val="left" w:pos="7230"/>
        </w:tabs>
        <w:spacing w:before="120" w:after="120"/>
        <w:ind w:left="567" w:hanging="567"/>
        <w:rPr>
          <w:rFonts w:cs="Arial"/>
          <w:b/>
          <w:szCs w:val="24"/>
        </w:rPr>
      </w:pPr>
      <w:r w:rsidRPr="002D5E34">
        <w:rPr>
          <w:rFonts w:cs="Arial"/>
          <w:b/>
          <w:szCs w:val="24"/>
        </w:rPr>
        <w:t>A.1.1 Identifikační údaje</w:t>
      </w:r>
    </w:p>
    <w:p w14:paraId="4E589CDF" w14:textId="597B2C8B" w:rsidR="00161725" w:rsidRPr="002D5E34" w:rsidRDefault="00A40A74" w:rsidP="000B7572">
      <w:pPr>
        <w:pStyle w:val="Nadpis4"/>
        <w:numPr>
          <w:ilvl w:val="0"/>
          <w:numId w:val="0"/>
        </w:numPr>
        <w:tabs>
          <w:tab w:val="left" w:pos="3686"/>
        </w:tabs>
        <w:spacing w:before="120" w:after="0"/>
        <w:ind w:left="3686" w:hanging="3119"/>
        <w:rPr>
          <w:rFonts w:ascii="Arial" w:hAnsi="Arial" w:cs="Arial"/>
          <w:b w:val="0"/>
          <w:sz w:val="24"/>
          <w:szCs w:val="24"/>
        </w:rPr>
      </w:pPr>
      <w:bookmarkStart w:id="2" w:name="_Toc361744071"/>
      <w:bookmarkStart w:id="3" w:name="_Ref363040964"/>
      <w:bookmarkStart w:id="4" w:name="_Ref363040986"/>
      <w:bookmarkStart w:id="5" w:name="_Toc438625147"/>
      <w:r w:rsidRPr="002D5E34">
        <w:rPr>
          <w:rFonts w:ascii="Arial" w:hAnsi="Arial" w:cs="Arial"/>
          <w:b w:val="0"/>
          <w:sz w:val="24"/>
          <w:szCs w:val="24"/>
        </w:rPr>
        <w:t>a) název stavby:</w:t>
      </w:r>
      <w:r w:rsidRPr="002D5E34">
        <w:rPr>
          <w:rFonts w:ascii="Arial" w:hAnsi="Arial" w:cs="Arial"/>
          <w:b w:val="0"/>
          <w:sz w:val="24"/>
          <w:szCs w:val="24"/>
        </w:rPr>
        <w:tab/>
      </w:r>
      <w:r w:rsidR="002467AF" w:rsidRPr="002D5E34">
        <w:rPr>
          <w:rFonts w:ascii="Arial" w:hAnsi="Arial" w:cs="Arial"/>
          <w:b w:val="0"/>
          <w:sz w:val="24"/>
          <w:szCs w:val="24"/>
        </w:rPr>
        <w:t>Krematorium</w:t>
      </w:r>
    </w:p>
    <w:p w14:paraId="6DBCE88A" w14:textId="13921C9F" w:rsidR="00161725" w:rsidRPr="002D5E34" w:rsidRDefault="002467AF" w:rsidP="00AB05B0">
      <w:pPr>
        <w:pStyle w:val="Zkladntext"/>
        <w:ind w:left="3686"/>
        <w:jc w:val="both"/>
        <w:rPr>
          <w:rFonts w:ascii="Arial" w:hAnsi="Arial" w:cs="Arial"/>
          <w:color w:val="auto"/>
        </w:rPr>
      </w:pPr>
      <w:r w:rsidRPr="002D5E34">
        <w:rPr>
          <w:rFonts w:ascii="Arial" w:hAnsi="Arial" w:cs="Arial"/>
          <w:color w:val="auto"/>
        </w:rPr>
        <w:t>sanace zatékání do suterénu</w:t>
      </w:r>
    </w:p>
    <w:p w14:paraId="6112EF98" w14:textId="65F5FDD9" w:rsidR="00F872FF" w:rsidRPr="002D5E34" w:rsidRDefault="00A40A74" w:rsidP="000B7572">
      <w:pPr>
        <w:pStyle w:val="Nadpis4"/>
        <w:numPr>
          <w:ilvl w:val="0"/>
          <w:numId w:val="0"/>
        </w:numPr>
        <w:tabs>
          <w:tab w:val="left" w:pos="3686"/>
        </w:tabs>
        <w:spacing w:before="120" w:after="0"/>
        <w:ind w:left="3686" w:hanging="3119"/>
        <w:rPr>
          <w:rFonts w:ascii="Arial" w:hAnsi="Arial" w:cs="Arial"/>
          <w:b w:val="0"/>
          <w:sz w:val="24"/>
          <w:szCs w:val="24"/>
        </w:rPr>
      </w:pPr>
      <w:r w:rsidRPr="002D5E34">
        <w:rPr>
          <w:rFonts w:ascii="Arial" w:hAnsi="Arial" w:cs="Arial"/>
          <w:b w:val="0"/>
          <w:sz w:val="24"/>
          <w:szCs w:val="24"/>
        </w:rPr>
        <w:t>b) místo stavby:</w:t>
      </w:r>
      <w:r w:rsidRPr="002D5E34">
        <w:rPr>
          <w:rFonts w:ascii="Arial" w:hAnsi="Arial" w:cs="Arial"/>
          <w:b w:val="0"/>
          <w:sz w:val="24"/>
          <w:szCs w:val="24"/>
        </w:rPr>
        <w:tab/>
      </w:r>
      <w:r w:rsidR="002467AF" w:rsidRPr="002D5E34">
        <w:rPr>
          <w:rFonts w:ascii="Arial" w:hAnsi="Arial" w:cs="Arial"/>
          <w:b w:val="0"/>
          <w:sz w:val="24"/>
          <w:szCs w:val="24"/>
        </w:rPr>
        <w:t>Krematorium</w:t>
      </w:r>
    </w:p>
    <w:p w14:paraId="50EE6A9C" w14:textId="335DE6E8" w:rsidR="00440C19" w:rsidRPr="002D5E34" w:rsidRDefault="00440C19" w:rsidP="00AB05B0">
      <w:pPr>
        <w:pStyle w:val="Zkladntext"/>
        <w:ind w:left="3686"/>
        <w:jc w:val="both"/>
        <w:rPr>
          <w:rFonts w:ascii="Arial" w:hAnsi="Arial" w:cs="Arial"/>
          <w:color w:val="auto"/>
          <w:highlight w:val="yellow"/>
        </w:rPr>
      </w:pPr>
      <w:r w:rsidRPr="002D5E34">
        <w:rPr>
          <w:rFonts w:ascii="Arial" w:hAnsi="Arial" w:cs="Arial"/>
          <w:color w:val="auto"/>
        </w:rPr>
        <w:t>U Krematoria 1571/5</w:t>
      </w:r>
    </w:p>
    <w:p w14:paraId="53BA449E" w14:textId="5603C162" w:rsidR="0092639D" w:rsidRPr="002D5E34" w:rsidRDefault="0092639D" w:rsidP="00AB05B0">
      <w:pPr>
        <w:pStyle w:val="Zkladntext"/>
        <w:ind w:left="3686"/>
        <w:jc w:val="both"/>
        <w:rPr>
          <w:rFonts w:ascii="Arial" w:hAnsi="Arial" w:cs="Arial"/>
          <w:color w:val="auto"/>
        </w:rPr>
      </w:pPr>
      <w:r w:rsidRPr="002D5E34">
        <w:rPr>
          <w:rFonts w:ascii="Arial" w:hAnsi="Arial" w:cs="Arial"/>
          <w:color w:val="auto"/>
        </w:rPr>
        <w:t>4</w:t>
      </w:r>
      <w:r w:rsidR="00F872FF" w:rsidRPr="002D5E34">
        <w:rPr>
          <w:rFonts w:ascii="Arial" w:hAnsi="Arial" w:cs="Arial"/>
          <w:color w:val="auto"/>
        </w:rPr>
        <w:t>0</w:t>
      </w:r>
      <w:r w:rsidR="00440C19" w:rsidRPr="002D5E34">
        <w:rPr>
          <w:rFonts w:ascii="Arial" w:hAnsi="Arial" w:cs="Arial"/>
          <w:color w:val="auto"/>
        </w:rPr>
        <w:t>0</w:t>
      </w:r>
      <w:r w:rsidRPr="002D5E34">
        <w:rPr>
          <w:rFonts w:ascii="Arial" w:hAnsi="Arial" w:cs="Arial"/>
          <w:color w:val="auto"/>
        </w:rPr>
        <w:t xml:space="preserve"> </w:t>
      </w:r>
      <w:r w:rsidR="00440C19" w:rsidRPr="002D5E34">
        <w:rPr>
          <w:rFonts w:ascii="Arial" w:hAnsi="Arial" w:cs="Arial"/>
          <w:color w:val="auto"/>
        </w:rPr>
        <w:t>03</w:t>
      </w:r>
      <w:r w:rsidR="00F872FF" w:rsidRPr="002D5E34">
        <w:rPr>
          <w:rFonts w:ascii="Arial" w:hAnsi="Arial" w:cs="Arial"/>
          <w:color w:val="auto"/>
        </w:rPr>
        <w:t> </w:t>
      </w:r>
      <w:r w:rsidR="00440C19" w:rsidRPr="002D5E34">
        <w:rPr>
          <w:rFonts w:ascii="Arial" w:hAnsi="Arial" w:cs="Arial"/>
          <w:color w:val="auto"/>
        </w:rPr>
        <w:t xml:space="preserve">Ústí nad Labem - </w:t>
      </w:r>
      <w:proofErr w:type="spellStart"/>
      <w:r w:rsidR="00440C19" w:rsidRPr="002D5E34">
        <w:rPr>
          <w:rFonts w:ascii="Arial" w:hAnsi="Arial" w:cs="Arial"/>
          <w:color w:val="auto"/>
        </w:rPr>
        <w:t>Střekov</w:t>
      </w:r>
      <w:proofErr w:type="spellEnd"/>
    </w:p>
    <w:p w14:paraId="1AF5449A" w14:textId="79616332" w:rsidR="00F267E9" w:rsidRPr="002D5E34" w:rsidRDefault="00596798" w:rsidP="00AB05B0">
      <w:pPr>
        <w:pStyle w:val="Zkladntext"/>
        <w:tabs>
          <w:tab w:val="left" w:pos="3686"/>
        </w:tabs>
        <w:ind w:left="567"/>
        <w:jc w:val="both"/>
        <w:rPr>
          <w:rFonts w:ascii="Arial" w:hAnsi="Arial" w:cs="Arial"/>
          <w:color w:val="auto"/>
        </w:rPr>
      </w:pPr>
      <w:r w:rsidRPr="002D5E34">
        <w:rPr>
          <w:rFonts w:ascii="Arial" w:hAnsi="Arial" w:cs="Arial"/>
          <w:color w:val="auto"/>
        </w:rPr>
        <w:t>p</w:t>
      </w:r>
      <w:r w:rsidR="0092639D" w:rsidRPr="002D5E34">
        <w:rPr>
          <w:rFonts w:ascii="Arial" w:hAnsi="Arial" w:cs="Arial"/>
          <w:color w:val="auto"/>
        </w:rPr>
        <w:t>arcelní číslo:</w:t>
      </w:r>
      <w:r w:rsidR="0092639D" w:rsidRPr="002D5E34">
        <w:rPr>
          <w:rFonts w:ascii="Arial" w:hAnsi="Arial" w:cs="Arial"/>
          <w:color w:val="auto"/>
        </w:rPr>
        <w:tab/>
      </w:r>
      <w:r w:rsidR="00440C19" w:rsidRPr="002D5E34">
        <w:rPr>
          <w:rFonts w:ascii="Arial" w:hAnsi="Arial" w:cs="Arial"/>
          <w:color w:val="auto"/>
        </w:rPr>
        <w:t>3220/34,</w:t>
      </w:r>
      <w:r w:rsidR="00440C19" w:rsidRPr="002D5E34">
        <w:rPr>
          <w:rFonts w:ascii="Arial" w:hAnsi="Arial" w:cs="Arial"/>
        </w:rPr>
        <w:t xml:space="preserve"> </w:t>
      </w:r>
      <w:r w:rsidR="00440C19" w:rsidRPr="002D5E34">
        <w:rPr>
          <w:rFonts w:ascii="Arial" w:hAnsi="Arial" w:cs="Arial"/>
          <w:color w:val="auto"/>
        </w:rPr>
        <w:t>3220/35</w:t>
      </w:r>
    </w:p>
    <w:p w14:paraId="6837ECBD" w14:textId="60338471" w:rsidR="00AD65B1" w:rsidRPr="002D5E34" w:rsidRDefault="00C4128A" w:rsidP="00AB05B0">
      <w:pPr>
        <w:pStyle w:val="Zkladntext"/>
        <w:tabs>
          <w:tab w:val="left" w:pos="3686"/>
        </w:tabs>
        <w:ind w:left="567"/>
        <w:jc w:val="both"/>
        <w:rPr>
          <w:rFonts w:ascii="Arial" w:hAnsi="Arial" w:cs="Arial"/>
          <w:color w:val="auto"/>
        </w:rPr>
      </w:pPr>
      <w:r w:rsidRPr="002D5E34">
        <w:rPr>
          <w:rFonts w:ascii="Arial" w:hAnsi="Arial" w:cs="Arial"/>
          <w:color w:val="auto"/>
        </w:rPr>
        <w:t>katastrální území:</w:t>
      </w:r>
      <w:r w:rsidRPr="002D5E34">
        <w:rPr>
          <w:rFonts w:ascii="Arial" w:hAnsi="Arial" w:cs="Arial"/>
          <w:color w:val="auto"/>
        </w:rPr>
        <w:tab/>
      </w:r>
      <w:proofErr w:type="spellStart"/>
      <w:r w:rsidR="00440C19" w:rsidRPr="002D5E34">
        <w:rPr>
          <w:rFonts w:ascii="Arial" w:hAnsi="Arial" w:cs="Arial"/>
          <w:color w:val="auto"/>
        </w:rPr>
        <w:t>Střekov</w:t>
      </w:r>
      <w:proofErr w:type="spellEnd"/>
      <w:r w:rsidR="00440C19" w:rsidRPr="002D5E34">
        <w:rPr>
          <w:rFonts w:ascii="Arial" w:hAnsi="Arial" w:cs="Arial"/>
          <w:color w:val="auto"/>
        </w:rPr>
        <w:t xml:space="preserve"> [775258]</w:t>
      </w:r>
    </w:p>
    <w:p w14:paraId="2BE85D7F" w14:textId="77777777" w:rsidR="00440C19" w:rsidRPr="002D5E34" w:rsidRDefault="00A40A74" w:rsidP="00AB05B0">
      <w:pPr>
        <w:pStyle w:val="Zkladntext"/>
        <w:tabs>
          <w:tab w:val="left" w:pos="3686"/>
        </w:tabs>
        <w:ind w:left="567"/>
        <w:jc w:val="both"/>
        <w:rPr>
          <w:rFonts w:ascii="Arial" w:hAnsi="Arial" w:cs="Arial"/>
          <w:color w:val="auto"/>
        </w:rPr>
      </w:pPr>
      <w:r w:rsidRPr="002D5E34">
        <w:rPr>
          <w:rFonts w:ascii="Arial" w:hAnsi="Arial" w:cs="Arial"/>
          <w:color w:val="auto"/>
        </w:rPr>
        <w:t>obec</w:t>
      </w:r>
      <w:r w:rsidR="00C4128A" w:rsidRPr="002D5E34">
        <w:rPr>
          <w:rFonts w:ascii="Arial" w:hAnsi="Arial" w:cs="Arial"/>
          <w:color w:val="auto"/>
        </w:rPr>
        <w:t>:</w:t>
      </w:r>
      <w:r w:rsidR="00C4128A" w:rsidRPr="002D5E34">
        <w:rPr>
          <w:rFonts w:ascii="Arial" w:hAnsi="Arial" w:cs="Arial"/>
          <w:color w:val="auto"/>
        </w:rPr>
        <w:tab/>
      </w:r>
      <w:r w:rsidR="00440C19" w:rsidRPr="002D5E34">
        <w:rPr>
          <w:rFonts w:ascii="Arial" w:hAnsi="Arial" w:cs="Arial"/>
          <w:color w:val="auto"/>
        </w:rPr>
        <w:t>Ústí nad Labem [554804]</w:t>
      </w:r>
    </w:p>
    <w:p w14:paraId="0B2560C1" w14:textId="375D69DB" w:rsidR="00A40A74" w:rsidRPr="002D5E34" w:rsidRDefault="00A40A74" w:rsidP="00AB05B0">
      <w:pPr>
        <w:pStyle w:val="Zkladntext"/>
        <w:tabs>
          <w:tab w:val="left" w:pos="3686"/>
        </w:tabs>
        <w:ind w:left="567"/>
        <w:jc w:val="both"/>
        <w:rPr>
          <w:rFonts w:ascii="Arial" w:hAnsi="Arial" w:cs="Arial"/>
          <w:color w:val="auto"/>
        </w:rPr>
      </w:pPr>
      <w:r w:rsidRPr="002D5E34">
        <w:rPr>
          <w:rFonts w:ascii="Arial" w:hAnsi="Arial" w:cs="Arial"/>
          <w:color w:val="auto"/>
        </w:rPr>
        <w:t>okres</w:t>
      </w:r>
      <w:r w:rsidR="00C4128A" w:rsidRPr="002D5E34">
        <w:rPr>
          <w:rFonts w:ascii="Arial" w:hAnsi="Arial" w:cs="Arial"/>
          <w:color w:val="auto"/>
        </w:rPr>
        <w:t>:</w:t>
      </w:r>
      <w:r w:rsidR="00C4128A" w:rsidRPr="002D5E34">
        <w:rPr>
          <w:rFonts w:ascii="Arial" w:hAnsi="Arial" w:cs="Arial"/>
          <w:color w:val="auto"/>
        </w:rPr>
        <w:tab/>
      </w:r>
      <w:r w:rsidR="00440C19" w:rsidRPr="002D5E34">
        <w:rPr>
          <w:rFonts w:ascii="Arial" w:hAnsi="Arial" w:cs="Arial"/>
          <w:color w:val="auto"/>
        </w:rPr>
        <w:t>Ústí nad Labem</w:t>
      </w:r>
    </w:p>
    <w:p w14:paraId="0B2560C2" w14:textId="6EAE7C8C" w:rsidR="00A40A74" w:rsidRPr="002D5E34" w:rsidRDefault="00A40A74" w:rsidP="00AB05B0">
      <w:pPr>
        <w:pStyle w:val="Zkladntext"/>
        <w:tabs>
          <w:tab w:val="left" w:pos="3686"/>
        </w:tabs>
        <w:ind w:left="567"/>
        <w:jc w:val="both"/>
        <w:rPr>
          <w:rFonts w:ascii="Arial" w:hAnsi="Arial" w:cs="Arial"/>
          <w:color w:val="auto"/>
        </w:rPr>
      </w:pPr>
      <w:r w:rsidRPr="002D5E34">
        <w:rPr>
          <w:rFonts w:ascii="Arial" w:hAnsi="Arial" w:cs="Arial"/>
          <w:color w:val="auto"/>
        </w:rPr>
        <w:t>kraj</w:t>
      </w:r>
      <w:r w:rsidR="00C4128A" w:rsidRPr="002D5E34">
        <w:rPr>
          <w:rFonts w:ascii="Arial" w:hAnsi="Arial" w:cs="Arial"/>
          <w:color w:val="auto"/>
        </w:rPr>
        <w:t>:</w:t>
      </w:r>
      <w:r w:rsidR="00C4128A" w:rsidRPr="002D5E34">
        <w:rPr>
          <w:rFonts w:ascii="Arial" w:hAnsi="Arial" w:cs="Arial"/>
          <w:color w:val="auto"/>
        </w:rPr>
        <w:tab/>
      </w:r>
      <w:r w:rsidRPr="002D5E34">
        <w:rPr>
          <w:rFonts w:ascii="Arial" w:hAnsi="Arial" w:cs="Arial"/>
          <w:color w:val="auto"/>
        </w:rPr>
        <w:t>Ústecký</w:t>
      </w:r>
    </w:p>
    <w:p w14:paraId="7EC0BAF5" w14:textId="7B5EEBDF" w:rsidR="00D94EE9" w:rsidRPr="002D5E34" w:rsidRDefault="00AB05B0" w:rsidP="00DA1B02">
      <w:pPr>
        <w:pStyle w:val="Nadpis4"/>
        <w:numPr>
          <w:ilvl w:val="0"/>
          <w:numId w:val="0"/>
        </w:numPr>
        <w:tabs>
          <w:tab w:val="left" w:pos="3686"/>
        </w:tabs>
        <w:spacing w:before="120" w:after="0"/>
        <w:ind w:left="3686" w:hanging="3119"/>
        <w:rPr>
          <w:rFonts w:ascii="Arial" w:hAnsi="Arial" w:cs="Arial"/>
          <w:b w:val="0"/>
          <w:sz w:val="24"/>
          <w:szCs w:val="24"/>
        </w:rPr>
      </w:pPr>
      <w:r w:rsidRPr="002D5E34">
        <w:rPr>
          <w:rFonts w:ascii="Arial" w:hAnsi="Arial" w:cs="Arial"/>
          <w:b w:val="0"/>
          <w:sz w:val="24"/>
          <w:szCs w:val="24"/>
        </w:rPr>
        <w:t>c) předmět dokumentace:</w:t>
      </w:r>
      <w:r w:rsidRPr="002D5E34">
        <w:rPr>
          <w:rFonts w:ascii="Arial" w:hAnsi="Arial" w:cs="Arial"/>
          <w:b w:val="0"/>
          <w:sz w:val="24"/>
          <w:szCs w:val="24"/>
        </w:rPr>
        <w:tab/>
      </w:r>
      <w:r w:rsidR="00D94EE9" w:rsidRPr="002D5E34">
        <w:rPr>
          <w:rFonts w:ascii="Arial" w:hAnsi="Arial" w:cs="Arial"/>
          <w:b w:val="0"/>
          <w:sz w:val="24"/>
          <w:szCs w:val="24"/>
        </w:rPr>
        <w:t>Sanace zatékání do suterénu krematoria</w:t>
      </w:r>
    </w:p>
    <w:p w14:paraId="32591A71" w14:textId="77777777" w:rsidR="00AB05B0" w:rsidRPr="002D5E34" w:rsidRDefault="00AB05B0" w:rsidP="00C4128A">
      <w:pPr>
        <w:pStyle w:val="Zkladntext"/>
        <w:tabs>
          <w:tab w:val="left" w:pos="2835"/>
        </w:tabs>
        <w:ind w:left="567"/>
        <w:jc w:val="both"/>
        <w:rPr>
          <w:rFonts w:ascii="Arial" w:hAnsi="Arial" w:cs="Arial"/>
          <w:color w:val="auto"/>
          <w:highlight w:val="yellow"/>
        </w:rPr>
      </w:pPr>
    </w:p>
    <w:p w14:paraId="0B2560C3" w14:textId="47A3929A" w:rsidR="00A40A74" w:rsidRPr="002D5E34" w:rsidRDefault="00A40A74" w:rsidP="000B7572">
      <w:pPr>
        <w:pStyle w:val="Nadpis3"/>
        <w:numPr>
          <w:ilvl w:val="0"/>
          <w:numId w:val="0"/>
        </w:numPr>
        <w:tabs>
          <w:tab w:val="left" w:pos="7230"/>
        </w:tabs>
        <w:spacing w:before="120" w:after="120"/>
        <w:ind w:left="567" w:hanging="567"/>
        <w:rPr>
          <w:rFonts w:cs="Arial"/>
          <w:b/>
          <w:szCs w:val="24"/>
        </w:rPr>
      </w:pPr>
      <w:r w:rsidRPr="002D5E34">
        <w:rPr>
          <w:rFonts w:cs="Arial"/>
          <w:b/>
          <w:szCs w:val="24"/>
        </w:rPr>
        <w:t xml:space="preserve">A.1.2 Údaje </w:t>
      </w:r>
      <w:r w:rsidR="00FF4C7A" w:rsidRPr="002D5E34">
        <w:rPr>
          <w:rFonts w:cs="Arial"/>
          <w:b/>
          <w:szCs w:val="24"/>
        </w:rPr>
        <w:t xml:space="preserve">o </w:t>
      </w:r>
      <w:r w:rsidRPr="002D5E34">
        <w:rPr>
          <w:rFonts w:cs="Arial"/>
          <w:b/>
          <w:szCs w:val="24"/>
        </w:rPr>
        <w:t>stavebníkovi</w:t>
      </w:r>
      <w:r w:rsidR="00FF4C7A" w:rsidRPr="002D5E34">
        <w:rPr>
          <w:rFonts w:cs="Arial"/>
          <w:b/>
          <w:szCs w:val="24"/>
        </w:rPr>
        <w:t xml:space="preserve"> / žadateli</w:t>
      </w:r>
    </w:p>
    <w:p w14:paraId="420301D9" w14:textId="0A67046E" w:rsidR="00AD65B1" w:rsidRPr="002D5E34" w:rsidRDefault="00A40A74" w:rsidP="00DA1B02">
      <w:pPr>
        <w:pStyle w:val="Nadpis4"/>
        <w:numPr>
          <w:ilvl w:val="0"/>
          <w:numId w:val="0"/>
        </w:numPr>
        <w:tabs>
          <w:tab w:val="left" w:pos="3686"/>
        </w:tabs>
        <w:spacing w:before="120" w:after="0"/>
        <w:ind w:left="3686" w:hanging="3119"/>
        <w:rPr>
          <w:rFonts w:ascii="Arial" w:hAnsi="Arial" w:cs="Arial"/>
          <w:b w:val="0"/>
          <w:sz w:val="24"/>
          <w:szCs w:val="24"/>
        </w:rPr>
      </w:pPr>
      <w:r w:rsidRPr="002D5E34">
        <w:rPr>
          <w:rFonts w:ascii="Arial" w:hAnsi="Arial" w:cs="Arial"/>
          <w:b w:val="0"/>
          <w:sz w:val="24"/>
          <w:szCs w:val="24"/>
        </w:rPr>
        <w:t>a) investor:</w:t>
      </w:r>
      <w:r w:rsidRPr="002D5E34">
        <w:rPr>
          <w:rFonts w:ascii="Arial" w:hAnsi="Arial" w:cs="Arial"/>
          <w:b w:val="0"/>
          <w:sz w:val="24"/>
          <w:szCs w:val="24"/>
        </w:rPr>
        <w:tab/>
      </w:r>
      <w:r w:rsidR="00D969BE" w:rsidRPr="002D5E34">
        <w:rPr>
          <w:rFonts w:ascii="Arial" w:hAnsi="Arial" w:cs="Arial"/>
          <w:b w:val="0"/>
          <w:sz w:val="24"/>
          <w:szCs w:val="24"/>
        </w:rPr>
        <w:t>Statutární město Ústí nad Labem</w:t>
      </w:r>
    </w:p>
    <w:p w14:paraId="45D8F41C" w14:textId="77777777" w:rsidR="00D969BE" w:rsidRPr="002D5E34" w:rsidRDefault="00D969BE" w:rsidP="000A4351">
      <w:pPr>
        <w:pStyle w:val="Zkladntext"/>
        <w:ind w:left="3686"/>
        <w:jc w:val="both"/>
        <w:rPr>
          <w:rFonts w:ascii="Arial" w:hAnsi="Arial" w:cs="Arial"/>
          <w:color w:val="auto"/>
        </w:rPr>
      </w:pPr>
      <w:r w:rsidRPr="002D5E34">
        <w:rPr>
          <w:rFonts w:ascii="Arial" w:hAnsi="Arial" w:cs="Arial"/>
          <w:color w:val="auto"/>
        </w:rPr>
        <w:t>Velká Hradební 2336/8</w:t>
      </w:r>
    </w:p>
    <w:p w14:paraId="2D21B293" w14:textId="5E16732F" w:rsidR="00D969BE" w:rsidRPr="002D5E34" w:rsidRDefault="00D969BE" w:rsidP="000A4351">
      <w:pPr>
        <w:pStyle w:val="Zkladntext"/>
        <w:ind w:left="3686"/>
        <w:jc w:val="both"/>
        <w:rPr>
          <w:rFonts w:ascii="Arial" w:hAnsi="Arial" w:cs="Arial"/>
          <w:color w:val="auto"/>
        </w:rPr>
      </w:pPr>
      <w:r w:rsidRPr="002D5E34">
        <w:rPr>
          <w:rFonts w:ascii="Arial" w:hAnsi="Arial" w:cs="Arial"/>
          <w:color w:val="auto"/>
        </w:rPr>
        <w:t>400 01 Ústí nad Labem</w:t>
      </w:r>
    </w:p>
    <w:p w14:paraId="0B2560C7" w14:textId="4B67A9EB" w:rsidR="00AF1261" w:rsidRPr="002D5E34" w:rsidRDefault="003A6975" w:rsidP="00A40A74">
      <w:pPr>
        <w:pStyle w:val="Zkladntext"/>
        <w:ind w:left="3686"/>
        <w:jc w:val="both"/>
        <w:rPr>
          <w:rFonts w:ascii="Arial" w:hAnsi="Arial" w:cs="Arial"/>
          <w:color w:val="auto"/>
        </w:rPr>
      </w:pPr>
      <w:r w:rsidRPr="002D5E34">
        <w:rPr>
          <w:rFonts w:ascii="Arial" w:hAnsi="Arial" w:cs="Arial"/>
          <w:color w:val="auto"/>
        </w:rPr>
        <w:t xml:space="preserve">IČ: </w:t>
      </w:r>
      <w:r w:rsidR="000A4351" w:rsidRPr="002D5E34">
        <w:rPr>
          <w:rFonts w:ascii="Arial" w:hAnsi="Arial" w:cs="Arial"/>
          <w:color w:val="auto"/>
        </w:rPr>
        <w:t>00</w:t>
      </w:r>
      <w:r w:rsidR="00D969BE" w:rsidRPr="002D5E34">
        <w:rPr>
          <w:rFonts w:ascii="Arial" w:hAnsi="Arial" w:cs="Arial"/>
          <w:color w:val="auto"/>
        </w:rPr>
        <w:t>0 81 531</w:t>
      </w:r>
    </w:p>
    <w:p w14:paraId="0B2560C8" w14:textId="77777777" w:rsidR="00A40A74" w:rsidRPr="002D5E34" w:rsidRDefault="00A40A74" w:rsidP="000B7572">
      <w:pPr>
        <w:pStyle w:val="Nadpis3"/>
        <w:numPr>
          <w:ilvl w:val="0"/>
          <w:numId w:val="0"/>
        </w:numPr>
        <w:tabs>
          <w:tab w:val="left" w:pos="7230"/>
        </w:tabs>
        <w:spacing w:before="120" w:after="120"/>
        <w:ind w:left="567" w:hanging="567"/>
        <w:rPr>
          <w:rFonts w:cs="Arial"/>
          <w:b/>
          <w:szCs w:val="24"/>
        </w:rPr>
      </w:pPr>
      <w:r w:rsidRPr="002D5E34">
        <w:rPr>
          <w:rFonts w:cs="Arial"/>
          <w:b/>
          <w:szCs w:val="24"/>
        </w:rPr>
        <w:t>A.1.3 Údaje o zpracovateli společné dokumentace</w:t>
      </w:r>
    </w:p>
    <w:p w14:paraId="0B2560C9" w14:textId="77777777" w:rsidR="003A6975" w:rsidRPr="002D5E34" w:rsidRDefault="00A40A74" w:rsidP="00DA1B02">
      <w:pPr>
        <w:pStyle w:val="Nadpis4"/>
        <w:numPr>
          <w:ilvl w:val="0"/>
          <w:numId w:val="0"/>
        </w:numPr>
        <w:tabs>
          <w:tab w:val="left" w:pos="3686"/>
        </w:tabs>
        <w:spacing w:before="120" w:after="0"/>
        <w:ind w:left="3686" w:hanging="3119"/>
        <w:rPr>
          <w:rFonts w:ascii="Arial" w:hAnsi="Arial" w:cs="Arial"/>
          <w:b w:val="0"/>
          <w:sz w:val="24"/>
          <w:szCs w:val="24"/>
        </w:rPr>
      </w:pPr>
      <w:r w:rsidRPr="002D5E34">
        <w:rPr>
          <w:rFonts w:ascii="Arial" w:hAnsi="Arial" w:cs="Arial"/>
          <w:b w:val="0"/>
          <w:sz w:val="24"/>
          <w:szCs w:val="24"/>
        </w:rPr>
        <w:t>a) zpracovatel PD:</w:t>
      </w:r>
      <w:r w:rsidR="003A6975" w:rsidRPr="002D5E34">
        <w:rPr>
          <w:rFonts w:ascii="Arial" w:hAnsi="Arial" w:cs="Arial"/>
          <w:b w:val="0"/>
          <w:sz w:val="24"/>
          <w:szCs w:val="24"/>
        </w:rPr>
        <w:tab/>
        <w:t>AZ Consult spol. s r.o.</w:t>
      </w:r>
    </w:p>
    <w:p w14:paraId="0B2560CA" w14:textId="77777777" w:rsidR="00A40A74" w:rsidRPr="002D5E34" w:rsidRDefault="00A40A74" w:rsidP="00A40A74">
      <w:pPr>
        <w:pStyle w:val="Zkladntext"/>
        <w:ind w:left="3686"/>
        <w:jc w:val="both"/>
        <w:rPr>
          <w:rFonts w:ascii="Arial" w:hAnsi="Arial" w:cs="Arial"/>
          <w:color w:val="auto"/>
        </w:rPr>
      </w:pPr>
      <w:r w:rsidRPr="002D5E34">
        <w:rPr>
          <w:rFonts w:ascii="Arial" w:hAnsi="Arial" w:cs="Arial"/>
          <w:color w:val="auto"/>
        </w:rPr>
        <w:t xml:space="preserve">Klíšská </w:t>
      </w:r>
      <w:r w:rsidR="003A6975" w:rsidRPr="002D5E34">
        <w:rPr>
          <w:rFonts w:ascii="Arial" w:hAnsi="Arial" w:cs="Arial"/>
          <w:color w:val="auto"/>
        </w:rPr>
        <w:t>1334/</w:t>
      </w:r>
      <w:r w:rsidRPr="002D5E34">
        <w:rPr>
          <w:rFonts w:ascii="Arial" w:hAnsi="Arial" w:cs="Arial"/>
          <w:color w:val="auto"/>
        </w:rPr>
        <w:t>12</w:t>
      </w:r>
    </w:p>
    <w:p w14:paraId="0B2560CB" w14:textId="77777777" w:rsidR="00A40A74" w:rsidRPr="002D5E34" w:rsidRDefault="00A40A74" w:rsidP="00A40A74">
      <w:pPr>
        <w:pStyle w:val="Zkladntext"/>
        <w:ind w:left="3686"/>
        <w:jc w:val="both"/>
        <w:rPr>
          <w:rFonts w:ascii="Arial" w:hAnsi="Arial" w:cs="Arial"/>
          <w:color w:val="auto"/>
        </w:rPr>
      </w:pPr>
      <w:r w:rsidRPr="002D5E34">
        <w:rPr>
          <w:rFonts w:ascii="Arial" w:hAnsi="Arial" w:cs="Arial"/>
          <w:color w:val="auto"/>
        </w:rPr>
        <w:t>400 01 Ústí nad Labem</w:t>
      </w:r>
    </w:p>
    <w:p w14:paraId="0B2560CC" w14:textId="71C3C114" w:rsidR="003A6975" w:rsidRPr="002D5E34" w:rsidRDefault="003A6975" w:rsidP="003A6975">
      <w:pPr>
        <w:pStyle w:val="Zkladntext"/>
        <w:ind w:left="3686"/>
        <w:jc w:val="both"/>
        <w:rPr>
          <w:rFonts w:ascii="Arial" w:hAnsi="Arial" w:cs="Arial"/>
          <w:color w:val="auto"/>
        </w:rPr>
      </w:pPr>
      <w:r w:rsidRPr="002D5E34">
        <w:rPr>
          <w:rFonts w:ascii="Arial" w:hAnsi="Arial" w:cs="Arial"/>
          <w:color w:val="auto"/>
        </w:rPr>
        <w:t>IČ:  445</w:t>
      </w:r>
      <w:r w:rsidR="00D969BE" w:rsidRPr="002D5E34">
        <w:rPr>
          <w:rFonts w:ascii="Arial" w:hAnsi="Arial" w:cs="Arial"/>
          <w:color w:val="auto"/>
        </w:rPr>
        <w:t xml:space="preserve"> </w:t>
      </w:r>
      <w:r w:rsidRPr="002D5E34">
        <w:rPr>
          <w:rFonts w:ascii="Arial" w:hAnsi="Arial" w:cs="Arial"/>
          <w:color w:val="auto"/>
        </w:rPr>
        <w:t>67</w:t>
      </w:r>
      <w:r w:rsidR="00D969BE" w:rsidRPr="002D5E34">
        <w:rPr>
          <w:rFonts w:ascii="Arial" w:hAnsi="Arial" w:cs="Arial"/>
          <w:color w:val="auto"/>
        </w:rPr>
        <w:t xml:space="preserve"> </w:t>
      </w:r>
      <w:r w:rsidRPr="002D5E34">
        <w:rPr>
          <w:rFonts w:ascii="Arial" w:hAnsi="Arial" w:cs="Arial"/>
          <w:color w:val="auto"/>
        </w:rPr>
        <w:t>430</w:t>
      </w:r>
    </w:p>
    <w:p w14:paraId="0B2560CD" w14:textId="77777777" w:rsidR="00A40A74" w:rsidRPr="002D5E34" w:rsidRDefault="00A40A74" w:rsidP="00DA1B02">
      <w:pPr>
        <w:pStyle w:val="Nadpis4"/>
        <w:numPr>
          <w:ilvl w:val="0"/>
          <w:numId w:val="0"/>
        </w:numPr>
        <w:tabs>
          <w:tab w:val="left" w:pos="3686"/>
        </w:tabs>
        <w:spacing w:before="120" w:after="0"/>
        <w:ind w:left="3686" w:hanging="3119"/>
        <w:rPr>
          <w:rFonts w:ascii="Arial" w:hAnsi="Arial" w:cs="Arial"/>
          <w:b w:val="0"/>
          <w:sz w:val="24"/>
          <w:szCs w:val="24"/>
        </w:rPr>
      </w:pPr>
      <w:r w:rsidRPr="002D5E34">
        <w:rPr>
          <w:rFonts w:ascii="Arial" w:hAnsi="Arial" w:cs="Arial"/>
          <w:b w:val="0"/>
          <w:sz w:val="24"/>
          <w:szCs w:val="24"/>
        </w:rPr>
        <w:t>b) hlavní projektant:</w:t>
      </w:r>
      <w:r w:rsidRPr="002D5E34">
        <w:rPr>
          <w:rFonts w:ascii="Arial" w:hAnsi="Arial" w:cs="Arial"/>
          <w:b w:val="0"/>
          <w:sz w:val="24"/>
          <w:szCs w:val="24"/>
        </w:rPr>
        <w:tab/>
      </w:r>
      <w:r w:rsidR="003A6975" w:rsidRPr="002D5E34">
        <w:rPr>
          <w:rFonts w:ascii="Arial" w:hAnsi="Arial" w:cs="Arial"/>
          <w:b w:val="0"/>
          <w:sz w:val="24"/>
          <w:szCs w:val="24"/>
        </w:rPr>
        <w:t>AZ Consult spol. s r.o.</w:t>
      </w:r>
    </w:p>
    <w:p w14:paraId="5CF8DCF4" w14:textId="296FD70B" w:rsidR="00D969BE" w:rsidRPr="002D5E34" w:rsidRDefault="00A40A74" w:rsidP="00DA1B02">
      <w:pPr>
        <w:pStyle w:val="Nadpis4"/>
        <w:numPr>
          <w:ilvl w:val="0"/>
          <w:numId w:val="0"/>
        </w:numPr>
        <w:tabs>
          <w:tab w:val="left" w:pos="3686"/>
        </w:tabs>
        <w:spacing w:before="120" w:after="0"/>
        <w:ind w:left="3686" w:hanging="3119"/>
        <w:rPr>
          <w:rFonts w:ascii="Arial" w:hAnsi="Arial" w:cs="Arial"/>
          <w:b w:val="0"/>
          <w:sz w:val="24"/>
          <w:szCs w:val="24"/>
        </w:rPr>
      </w:pPr>
      <w:r w:rsidRPr="002D5E34">
        <w:rPr>
          <w:rFonts w:ascii="Arial" w:hAnsi="Arial" w:cs="Arial"/>
          <w:b w:val="0"/>
          <w:sz w:val="24"/>
          <w:szCs w:val="24"/>
        </w:rPr>
        <w:t xml:space="preserve">c) </w:t>
      </w:r>
      <w:r w:rsidR="00D969BE" w:rsidRPr="002D5E34">
        <w:rPr>
          <w:rFonts w:ascii="Arial" w:hAnsi="Arial" w:cs="Arial"/>
          <w:b w:val="0"/>
          <w:sz w:val="24"/>
          <w:szCs w:val="24"/>
        </w:rPr>
        <w:t>odpovědný</w:t>
      </w:r>
      <w:r w:rsidRPr="002D5E34">
        <w:rPr>
          <w:rFonts w:ascii="Arial" w:hAnsi="Arial" w:cs="Arial"/>
          <w:b w:val="0"/>
          <w:sz w:val="24"/>
          <w:szCs w:val="24"/>
        </w:rPr>
        <w:t xml:space="preserve"> projektant:</w:t>
      </w:r>
      <w:r w:rsidRPr="002D5E34">
        <w:rPr>
          <w:rFonts w:ascii="Arial" w:hAnsi="Arial" w:cs="Arial"/>
          <w:b w:val="0"/>
          <w:sz w:val="24"/>
          <w:szCs w:val="24"/>
        </w:rPr>
        <w:tab/>
      </w:r>
      <w:r w:rsidR="00B966D8" w:rsidRPr="002D5E34">
        <w:rPr>
          <w:rFonts w:ascii="Arial" w:hAnsi="Arial" w:cs="Arial"/>
          <w:b w:val="0"/>
          <w:sz w:val="24"/>
          <w:szCs w:val="24"/>
        </w:rPr>
        <w:t>Ing. Martin DAVID</w:t>
      </w:r>
    </w:p>
    <w:p w14:paraId="199BECA5" w14:textId="74141C58" w:rsidR="00FF4C7A" w:rsidRPr="002D5E34" w:rsidRDefault="004F49C1" w:rsidP="000B7572">
      <w:pPr>
        <w:pStyle w:val="Nadpis2"/>
        <w:numPr>
          <w:ilvl w:val="0"/>
          <w:numId w:val="0"/>
        </w:numPr>
        <w:tabs>
          <w:tab w:val="left" w:pos="7230"/>
        </w:tabs>
        <w:spacing w:before="240" w:after="120"/>
        <w:ind w:left="567" w:hanging="567"/>
        <w:rPr>
          <w:rFonts w:ascii="Arial" w:hAnsi="Arial" w:cs="Arial"/>
          <w:b/>
          <w:sz w:val="28"/>
          <w:szCs w:val="28"/>
        </w:rPr>
      </w:pPr>
      <w:bookmarkStart w:id="6" w:name="_Toc361744121"/>
      <w:bookmarkStart w:id="7" w:name="_Toc438625181"/>
      <w:r w:rsidRPr="002D5E34">
        <w:rPr>
          <w:rFonts w:ascii="Arial" w:hAnsi="Arial" w:cs="Arial"/>
          <w:b/>
          <w:sz w:val="28"/>
          <w:szCs w:val="28"/>
        </w:rPr>
        <w:t xml:space="preserve">A.2 </w:t>
      </w:r>
      <w:r w:rsidR="00FF4C7A" w:rsidRPr="002D5E34">
        <w:rPr>
          <w:rFonts w:ascii="Arial" w:hAnsi="Arial" w:cs="Arial"/>
          <w:b/>
          <w:sz w:val="28"/>
          <w:szCs w:val="28"/>
        </w:rPr>
        <w:t>Členění stavby na objekty a technická a technologická zařízení</w:t>
      </w:r>
      <w:bookmarkEnd w:id="6"/>
      <w:bookmarkEnd w:id="7"/>
    </w:p>
    <w:p w14:paraId="5A303C52" w14:textId="69B04CF1" w:rsidR="007F70DD" w:rsidRPr="002D5E34" w:rsidRDefault="007F70DD" w:rsidP="00D969BE">
      <w:pPr>
        <w:pStyle w:val="Zkladntext"/>
        <w:tabs>
          <w:tab w:val="left" w:pos="1560"/>
        </w:tabs>
        <w:spacing w:before="120"/>
        <w:ind w:left="567"/>
        <w:jc w:val="both"/>
        <w:rPr>
          <w:rFonts w:ascii="Arial" w:hAnsi="Arial" w:cs="Arial"/>
          <w:color w:val="auto"/>
        </w:rPr>
      </w:pPr>
      <w:r w:rsidRPr="002D5E34">
        <w:rPr>
          <w:rFonts w:ascii="Arial" w:hAnsi="Arial" w:cs="Arial"/>
          <w:color w:val="auto"/>
        </w:rPr>
        <w:t xml:space="preserve">SO.01 </w:t>
      </w:r>
      <w:r w:rsidR="00D969BE" w:rsidRPr="002D5E34">
        <w:rPr>
          <w:rFonts w:ascii="Arial" w:hAnsi="Arial" w:cs="Arial"/>
          <w:color w:val="auto"/>
        </w:rPr>
        <w:t>Krematorium</w:t>
      </w:r>
    </w:p>
    <w:p w14:paraId="0B2560E0" w14:textId="4696B403" w:rsidR="0031053C" w:rsidRPr="002D5E34" w:rsidRDefault="004F49C1" w:rsidP="000B7572">
      <w:pPr>
        <w:pStyle w:val="Nadpis2"/>
        <w:numPr>
          <w:ilvl w:val="0"/>
          <w:numId w:val="0"/>
        </w:numPr>
        <w:tabs>
          <w:tab w:val="left" w:pos="7230"/>
        </w:tabs>
        <w:spacing w:before="240" w:after="120"/>
        <w:ind w:left="567" w:hanging="567"/>
        <w:rPr>
          <w:rFonts w:ascii="Arial" w:hAnsi="Arial" w:cs="Arial"/>
          <w:b/>
          <w:sz w:val="28"/>
          <w:szCs w:val="28"/>
        </w:rPr>
      </w:pPr>
      <w:r w:rsidRPr="002D5E34">
        <w:rPr>
          <w:rFonts w:ascii="Arial" w:hAnsi="Arial" w:cs="Arial"/>
          <w:b/>
          <w:sz w:val="28"/>
          <w:szCs w:val="28"/>
        </w:rPr>
        <w:t xml:space="preserve">A.3 </w:t>
      </w:r>
      <w:r w:rsidR="0031053C" w:rsidRPr="002D5E34">
        <w:rPr>
          <w:rFonts w:ascii="Arial" w:hAnsi="Arial" w:cs="Arial"/>
          <w:b/>
          <w:sz w:val="28"/>
          <w:szCs w:val="28"/>
        </w:rPr>
        <w:t>Seznam vstupních podkladů</w:t>
      </w:r>
    </w:p>
    <w:p w14:paraId="7669BA28" w14:textId="5B378E80" w:rsidR="002A63D4" w:rsidRPr="002D5E34" w:rsidRDefault="002A63D4" w:rsidP="00CD7271">
      <w:pPr>
        <w:pStyle w:val="Zkladntext"/>
        <w:numPr>
          <w:ilvl w:val="0"/>
          <w:numId w:val="8"/>
        </w:numPr>
        <w:spacing w:before="120"/>
        <w:ind w:left="851" w:hanging="284"/>
        <w:jc w:val="both"/>
        <w:rPr>
          <w:rFonts w:ascii="Arial" w:hAnsi="Arial" w:cs="Arial"/>
          <w:color w:val="auto"/>
        </w:rPr>
      </w:pPr>
      <w:r w:rsidRPr="002D5E34">
        <w:rPr>
          <w:rFonts w:ascii="Arial" w:hAnsi="Arial" w:cs="Arial"/>
          <w:color w:val="auto"/>
        </w:rPr>
        <w:t>Geodetické zaměření</w:t>
      </w:r>
    </w:p>
    <w:p w14:paraId="599E30E0" w14:textId="77777777" w:rsidR="002A63D4" w:rsidRPr="002D5E34" w:rsidRDefault="002A63D4" w:rsidP="00CD7271">
      <w:pPr>
        <w:pStyle w:val="Zkladntext"/>
        <w:numPr>
          <w:ilvl w:val="0"/>
          <w:numId w:val="8"/>
        </w:numPr>
        <w:ind w:left="851" w:hanging="284"/>
        <w:jc w:val="both"/>
        <w:rPr>
          <w:rFonts w:ascii="Arial" w:hAnsi="Arial" w:cs="Arial"/>
          <w:color w:val="auto"/>
        </w:rPr>
      </w:pPr>
      <w:r w:rsidRPr="002D5E34">
        <w:rPr>
          <w:rFonts w:ascii="Arial" w:hAnsi="Arial" w:cs="Arial"/>
          <w:color w:val="auto"/>
        </w:rPr>
        <w:t>Pozemkové mapy</w:t>
      </w:r>
    </w:p>
    <w:p w14:paraId="77B3EC75" w14:textId="6DCE7BCD" w:rsidR="002A63D4" w:rsidRPr="002D5E34" w:rsidRDefault="002A63D4" w:rsidP="00CD7271">
      <w:pPr>
        <w:pStyle w:val="Zkladntext"/>
        <w:numPr>
          <w:ilvl w:val="0"/>
          <w:numId w:val="8"/>
        </w:numPr>
        <w:ind w:left="851" w:hanging="284"/>
        <w:jc w:val="both"/>
        <w:rPr>
          <w:rFonts w:ascii="Arial" w:hAnsi="Arial" w:cs="Arial"/>
          <w:color w:val="auto"/>
        </w:rPr>
      </w:pPr>
      <w:r w:rsidRPr="002D5E34">
        <w:rPr>
          <w:rFonts w:ascii="Arial" w:hAnsi="Arial" w:cs="Arial"/>
          <w:color w:val="auto"/>
        </w:rPr>
        <w:t>Sdělení a vyjádření o existenci sítí či zařízení v dotčeném území</w:t>
      </w:r>
    </w:p>
    <w:p w14:paraId="2E745A7A" w14:textId="278AC75D" w:rsidR="0046619C" w:rsidRPr="002D5E34" w:rsidRDefault="002A63D4" w:rsidP="00CD7271">
      <w:pPr>
        <w:pStyle w:val="Zkladntext"/>
        <w:numPr>
          <w:ilvl w:val="0"/>
          <w:numId w:val="8"/>
        </w:numPr>
        <w:ind w:left="851" w:hanging="284"/>
        <w:jc w:val="both"/>
        <w:rPr>
          <w:rFonts w:ascii="Arial" w:hAnsi="Arial" w:cs="Arial"/>
          <w:color w:val="auto"/>
        </w:rPr>
      </w:pPr>
      <w:r w:rsidRPr="002D5E34">
        <w:rPr>
          <w:rFonts w:ascii="Arial" w:hAnsi="Arial" w:cs="Arial"/>
          <w:color w:val="auto"/>
        </w:rPr>
        <w:t>V</w:t>
      </w:r>
      <w:r w:rsidR="0046619C" w:rsidRPr="002D5E34">
        <w:rPr>
          <w:rFonts w:ascii="Arial" w:hAnsi="Arial" w:cs="Arial"/>
          <w:color w:val="auto"/>
        </w:rPr>
        <w:t>lastní doměření, prohlídka a fotodokumentace</w:t>
      </w:r>
    </w:p>
    <w:p w14:paraId="655081F8" w14:textId="0B8124E2" w:rsidR="00D969BE" w:rsidRPr="002D5E34" w:rsidRDefault="002A63D4" w:rsidP="00CD7271">
      <w:pPr>
        <w:pStyle w:val="Zkladntext"/>
        <w:numPr>
          <w:ilvl w:val="0"/>
          <w:numId w:val="8"/>
        </w:numPr>
        <w:ind w:left="851" w:hanging="284"/>
        <w:jc w:val="both"/>
        <w:rPr>
          <w:rFonts w:ascii="Arial" w:hAnsi="Arial" w:cs="Arial"/>
          <w:color w:val="auto"/>
        </w:rPr>
      </w:pPr>
      <w:r w:rsidRPr="002D5E34">
        <w:rPr>
          <w:rFonts w:ascii="Arial" w:hAnsi="Arial" w:cs="Arial"/>
          <w:color w:val="auto"/>
        </w:rPr>
        <w:t>K</w:t>
      </w:r>
      <w:r w:rsidR="0046619C" w:rsidRPr="002D5E34">
        <w:rPr>
          <w:rFonts w:ascii="Arial" w:hAnsi="Arial" w:cs="Arial"/>
          <w:color w:val="auto"/>
        </w:rPr>
        <w:t>onzultace se stavebníkem - definice cíle a náplně investičního projektu</w:t>
      </w:r>
      <w:bookmarkEnd w:id="2"/>
      <w:bookmarkEnd w:id="3"/>
      <w:bookmarkEnd w:id="4"/>
      <w:bookmarkEnd w:id="5"/>
    </w:p>
    <w:p w14:paraId="7383347A" w14:textId="741C0865" w:rsidR="002A63D4" w:rsidRPr="002D5E34" w:rsidRDefault="00D969BE" w:rsidP="00D969BE">
      <w:pPr>
        <w:rPr>
          <w:rFonts w:ascii="Arial" w:hAnsi="Arial" w:cs="Arial"/>
        </w:rPr>
      </w:pPr>
      <w:r w:rsidRPr="002D5E34">
        <w:rPr>
          <w:rFonts w:ascii="Arial" w:hAnsi="Arial" w:cs="Arial"/>
        </w:rPr>
        <w:br w:type="page"/>
      </w:r>
    </w:p>
    <w:p w14:paraId="7D1B7D5D" w14:textId="77777777" w:rsidR="00B02FA6" w:rsidRPr="002D5E34" w:rsidRDefault="00B02FA6" w:rsidP="002363F9">
      <w:pPr>
        <w:pStyle w:val="Nadpis1"/>
        <w:numPr>
          <w:ilvl w:val="0"/>
          <w:numId w:val="0"/>
        </w:numPr>
        <w:spacing w:before="240" w:after="240"/>
        <w:rPr>
          <w:rFonts w:ascii="Arial" w:hAnsi="Arial" w:cs="Arial"/>
          <w:b/>
          <w:caps/>
          <w:sz w:val="28"/>
          <w:szCs w:val="28"/>
        </w:rPr>
      </w:pPr>
      <w:r w:rsidRPr="002D5E34">
        <w:rPr>
          <w:rFonts w:ascii="Arial" w:hAnsi="Arial" w:cs="Arial"/>
          <w:b/>
          <w:caps/>
          <w:sz w:val="28"/>
          <w:szCs w:val="28"/>
        </w:rPr>
        <w:lastRenderedPageBreak/>
        <w:t>B. Souhrnná technická zpráva</w:t>
      </w:r>
    </w:p>
    <w:p w14:paraId="5558C370" w14:textId="694CF2F5" w:rsidR="005C376F" w:rsidRPr="00A83EBC" w:rsidRDefault="00DB7472" w:rsidP="00A83EBC">
      <w:pPr>
        <w:pStyle w:val="Zkladntext"/>
        <w:ind w:firstLine="284"/>
        <w:jc w:val="both"/>
        <w:rPr>
          <w:rFonts w:ascii="Arial" w:hAnsi="Arial" w:cs="Arial"/>
          <w:color w:val="auto"/>
        </w:rPr>
      </w:pPr>
      <w:r w:rsidRPr="00A83EBC">
        <w:rPr>
          <w:rFonts w:ascii="Arial" w:hAnsi="Arial" w:cs="Arial"/>
          <w:color w:val="auto"/>
        </w:rPr>
        <w:t xml:space="preserve">Jedná se o opravu </w:t>
      </w:r>
      <w:r w:rsidR="005C376F" w:rsidRPr="00A83EBC">
        <w:rPr>
          <w:rFonts w:ascii="Arial" w:hAnsi="Arial" w:cs="Arial"/>
          <w:color w:val="auto"/>
        </w:rPr>
        <w:t>části stávajícího objektu, kde došlo vlivem stáří k narušení stávající hydroizolace a při deštích dochází k následnému zatékání přes terasu do suterénu krematoria.</w:t>
      </w:r>
    </w:p>
    <w:p w14:paraId="2D2B1838" w14:textId="0E370E98" w:rsidR="005C376F" w:rsidRPr="002D5E34" w:rsidRDefault="00B0778F" w:rsidP="00DB7472">
      <w:pPr>
        <w:ind w:firstLine="284"/>
        <w:jc w:val="both"/>
        <w:rPr>
          <w:rFonts w:ascii="Arial" w:hAnsi="Arial" w:cs="Arial"/>
          <w:sz w:val="24"/>
          <w:szCs w:val="24"/>
        </w:rPr>
      </w:pPr>
      <w:r w:rsidRPr="002D5E34">
        <w:rPr>
          <w:rFonts w:ascii="Arial" w:hAnsi="Arial" w:cs="Arial"/>
          <w:sz w:val="24"/>
          <w:szCs w:val="24"/>
        </w:rPr>
        <w:t>Opravou n</w:t>
      </w:r>
      <w:r w:rsidR="005C376F" w:rsidRPr="002D5E34">
        <w:rPr>
          <w:rFonts w:ascii="Arial" w:hAnsi="Arial" w:cs="Arial"/>
          <w:sz w:val="24"/>
          <w:szCs w:val="24"/>
        </w:rPr>
        <w:t>edojde k žádné změně stavby ani zásahu do nosné konstrukce. Předpokládá se tedy, že charakter stavební činnosti nepodléhá stavebnímu povolení, ale ohlášení udržovacích prací.</w:t>
      </w:r>
    </w:p>
    <w:p w14:paraId="0ED50B72" w14:textId="7BB18B41" w:rsidR="008C6C9F" w:rsidRPr="002D5E34" w:rsidRDefault="004D34D9" w:rsidP="000B7572">
      <w:pPr>
        <w:pStyle w:val="Nadpis2"/>
        <w:numPr>
          <w:ilvl w:val="0"/>
          <w:numId w:val="0"/>
        </w:numPr>
        <w:tabs>
          <w:tab w:val="left" w:pos="7230"/>
        </w:tabs>
        <w:spacing w:before="240" w:after="120"/>
        <w:ind w:left="567" w:hanging="567"/>
        <w:rPr>
          <w:rFonts w:ascii="Arial" w:hAnsi="Arial" w:cs="Arial"/>
          <w:b/>
          <w:sz w:val="28"/>
          <w:szCs w:val="28"/>
        </w:rPr>
      </w:pPr>
      <w:proofErr w:type="gramStart"/>
      <w:r w:rsidRPr="002D5E34">
        <w:rPr>
          <w:rFonts w:ascii="Arial" w:hAnsi="Arial" w:cs="Arial"/>
          <w:b/>
          <w:sz w:val="28"/>
          <w:szCs w:val="28"/>
        </w:rPr>
        <w:t xml:space="preserve">B.1 </w:t>
      </w:r>
      <w:r w:rsidR="008C6C9F" w:rsidRPr="002D5E34">
        <w:rPr>
          <w:rFonts w:ascii="Arial" w:hAnsi="Arial" w:cs="Arial"/>
          <w:b/>
          <w:sz w:val="28"/>
          <w:szCs w:val="28"/>
        </w:rPr>
        <w:t>Popis</w:t>
      </w:r>
      <w:proofErr w:type="gramEnd"/>
      <w:r w:rsidR="008C6C9F" w:rsidRPr="002D5E34">
        <w:rPr>
          <w:rFonts w:ascii="Arial" w:hAnsi="Arial" w:cs="Arial"/>
          <w:b/>
          <w:sz w:val="28"/>
          <w:szCs w:val="28"/>
        </w:rPr>
        <w:t xml:space="preserve"> území stavby</w:t>
      </w:r>
    </w:p>
    <w:p w14:paraId="31A916C9" w14:textId="3B460B2D" w:rsidR="00B02FA6" w:rsidRPr="002D5E34" w:rsidRDefault="00773F89"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a) </w:t>
      </w:r>
      <w:r w:rsidR="00B02FA6" w:rsidRPr="002D5E34">
        <w:rPr>
          <w:rFonts w:cs="Arial"/>
          <w:szCs w:val="24"/>
        </w:rPr>
        <w:t>Charakteristika území a stavebního pozemku</w:t>
      </w:r>
    </w:p>
    <w:p w14:paraId="25BC6AEC" w14:textId="0E5BC461" w:rsidR="00DB7472" w:rsidRPr="002D5E34" w:rsidRDefault="00B02FA6" w:rsidP="00B02FA6">
      <w:pPr>
        <w:ind w:firstLine="284"/>
        <w:jc w:val="both"/>
        <w:rPr>
          <w:rFonts w:ascii="Arial" w:hAnsi="Arial" w:cs="Arial"/>
          <w:sz w:val="24"/>
          <w:szCs w:val="24"/>
        </w:rPr>
      </w:pPr>
      <w:r w:rsidRPr="002D5E34">
        <w:rPr>
          <w:rFonts w:ascii="Arial" w:hAnsi="Arial" w:cs="Arial"/>
          <w:sz w:val="24"/>
          <w:szCs w:val="24"/>
        </w:rPr>
        <w:t>Řešen</w:t>
      </w:r>
      <w:r w:rsidR="00DB7472" w:rsidRPr="002D5E34">
        <w:rPr>
          <w:rFonts w:ascii="Arial" w:hAnsi="Arial" w:cs="Arial"/>
          <w:sz w:val="24"/>
          <w:szCs w:val="24"/>
        </w:rPr>
        <w:t>á</w:t>
      </w:r>
      <w:r w:rsidRPr="002D5E34">
        <w:rPr>
          <w:rFonts w:ascii="Arial" w:hAnsi="Arial" w:cs="Arial"/>
          <w:sz w:val="24"/>
          <w:szCs w:val="24"/>
        </w:rPr>
        <w:t xml:space="preserve"> </w:t>
      </w:r>
      <w:r w:rsidR="00DB7472" w:rsidRPr="002D5E34">
        <w:rPr>
          <w:rFonts w:ascii="Arial" w:hAnsi="Arial" w:cs="Arial"/>
          <w:sz w:val="24"/>
          <w:szCs w:val="24"/>
        </w:rPr>
        <w:t xml:space="preserve">část se nachází v </w:t>
      </w:r>
      <w:r w:rsidRPr="002D5E34">
        <w:rPr>
          <w:rFonts w:ascii="Arial" w:hAnsi="Arial" w:cs="Arial"/>
          <w:sz w:val="24"/>
          <w:szCs w:val="24"/>
        </w:rPr>
        <w:t>areál</w:t>
      </w:r>
      <w:r w:rsidR="00DB7472" w:rsidRPr="002D5E34">
        <w:rPr>
          <w:rFonts w:ascii="Arial" w:hAnsi="Arial" w:cs="Arial"/>
          <w:sz w:val="24"/>
          <w:szCs w:val="24"/>
        </w:rPr>
        <w:t>u</w:t>
      </w:r>
      <w:r w:rsidRPr="002D5E34">
        <w:rPr>
          <w:rFonts w:ascii="Arial" w:hAnsi="Arial" w:cs="Arial"/>
          <w:sz w:val="24"/>
          <w:szCs w:val="24"/>
        </w:rPr>
        <w:t xml:space="preserve"> </w:t>
      </w:r>
      <w:r w:rsidR="00DB7472" w:rsidRPr="002D5E34">
        <w:rPr>
          <w:rFonts w:ascii="Arial" w:hAnsi="Arial" w:cs="Arial"/>
          <w:sz w:val="24"/>
          <w:szCs w:val="24"/>
        </w:rPr>
        <w:t>krematoria</w:t>
      </w:r>
      <w:r w:rsidRPr="002D5E34">
        <w:rPr>
          <w:rFonts w:ascii="Arial" w:hAnsi="Arial" w:cs="Arial"/>
          <w:sz w:val="24"/>
          <w:szCs w:val="24"/>
        </w:rPr>
        <w:t xml:space="preserve"> </w:t>
      </w:r>
      <w:r w:rsidR="00DB7472" w:rsidRPr="002D5E34">
        <w:rPr>
          <w:rFonts w:ascii="Arial" w:hAnsi="Arial" w:cs="Arial"/>
          <w:sz w:val="24"/>
          <w:szCs w:val="24"/>
        </w:rPr>
        <w:t>na okraji</w:t>
      </w:r>
      <w:r w:rsidRPr="002D5E34">
        <w:rPr>
          <w:rFonts w:ascii="Arial" w:hAnsi="Arial" w:cs="Arial"/>
          <w:sz w:val="24"/>
          <w:szCs w:val="24"/>
        </w:rPr>
        <w:t> zastavěné části měst</w:t>
      </w:r>
      <w:r w:rsidR="00DB7472" w:rsidRPr="002D5E34">
        <w:rPr>
          <w:rFonts w:ascii="Arial" w:hAnsi="Arial" w:cs="Arial"/>
          <w:sz w:val="24"/>
          <w:szCs w:val="24"/>
        </w:rPr>
        <w:t xml:space="preserve">ské části </w:t>
      </w:r>
      <w:proofErr w:type="spellStart"/>
      <w:r w:rsidR="00DB7472" w:rsidRPr="002D5E34">
        <w:rPr>
          <w:rFonts w:ascii="Arial" w:hAnsi="Arial" w:cs="Arial"/>
          <w:sz w:val="24"/>
          <w:szCs w:val="24"/>
        </w:rPr>
        <w:t>Střekov</w:t>
      </w:r>
      <w:proofErr w:type="spellEnd"/>
      <w:r w:rsidR="00DB7472" w:rsidRPr="002D5E34">
        <w:rPr>
          <w:rFonts w:ascii="Arial" w:hAnsi="Arial" w:cs="Arial"/>
          <w:sz w:val="24"/>
          <w:szCs w:val="24"/>
        </w:rPr>
        <w:t xml:space="preserve"> v Ústí nad Labem.</w:t>
      </w:r>
    </w:p>
    <w:p w14:paraId="58B936C3" w14:textId="77777777" w:rsidR="00DB7472" w:rsidRPr="002D5E34" w:rsidRDefault="00B02FA6" w:rsidP="00DB7472">
      <w:pPr>
        <w:ind w:firstLine="284"/>
        <w:jc w:val="both"/>
        <w:rPr>
          <w:rFonts w:ascii="Arial" w:hAnsi="Arial" w:cs="Arial"/>
          <w:sz w:val="24"/>
          <w:szCs w:val="24"/>
        </w:rPr>
      </w:pPr>
      <w:r w:rsidRPr="002D5E34">
        <w:rPr>
          <w:rFonts w:ascii="Arial" w:hAnsi="Arial" w:cs="Arial"/>
          <w:sz w:val="24"/>
          <w:szCs w:val="24"/>
        </w:rPr>
        <w:t xml:space="preserve">Terén areálu je mírně svažitý. Celý prostor areálu je oplocen. Do areálu je hlavní přístup pro návštěvníky z </w:t>
      </w:r>
      <w:r w:rsidR="00DB7472" w:rsidRPr="002D5E34">
        <w:rPr>
          <w:rFonts w:ascii="Arial" w:hAnsi="Arial" w:cs="Arial"/>
          <w:sz w:val="24"/>
          <w:szCs w:val="24"/>
        </w:rPr>
        <w:t>jihu</w:t>
      </w:r>
      <w:r w:rsidRPr="002D5E34">
        <w:rPr>
          <w:rFonts w:ascii="Arial" w:hAnsi="Arial" w:cs="Arial"/>
          <w:sz w:val="24"/>
          <w:szCs w:val="24"/>
        </w:rPr>
        <w:t xml:space="preserve"> stávajícím vstupem a vjezdem.</w:t>
      </w:r>
      <w:r w:rsidR="00DB7472" w:rsidRPr="002D5E34">
        <w:rPr>
          <w:rFonts w:ascii="Arial" w:hAnsi="Arial" w:cs="Arial"/>
          <w:sz w:val="24"/>
          <w:szCs w:val="24"/>
        </w:rPr>
        <w:t xml:space="preserve"> Vedlejší vstup do areálu je z východu.</w:t>
      </w:r>
    </w:p>
    <w:p w14:paraId="16E22FE0" w14:textId="5476CBE0" w:rsidR="00B02FA6" w:rsidRPr="002D5E34" w:rsidRDefault="00B02FA6" w:rsidP="00DB7472">
      <w:pPr>
        <w:ind w:firstLine="284"/>
        <w:jc w:val="both"/>
        <w:rPr>
          <w:rFonts w:ascii="Arial" w:hAnsi="Arial" w:cs="Arial"/>
          <w:sz w:val="24"/>
          <w:szCs w:val="24"/>
        </w:rPr>
      </w:pPr>
      <w:r w:rsidRPr="002D5E34">
        <w:rPr>
          <w:rFonts w:ascii="Arial" w:hAnsi="Arial" w:cs="Arial"/>
          <w:sz w:val="24"/>
          <w:szCs w:val="24"/>
        </w:rPr>
        <w:t>Nejedná se o změnu využití, podmínky stanovené územním plánem města jsou respektovány.</w:t>
      </w:r>
    </w:p>
    <w:p w14:paraId="7921F1B2" w14:textId="77777777" w:rsidR="00DB7472" w:rsidRPr="002D5E34" w:rsidRDefault="00B02FA6" w:rsidP="00B02FA6">
      <w:pPr>
        <w:ind w:firstLine="284"/>
        <w:jc w:val="both"/>
        <w:rPr>
          <w:rFonts w:ascii="Arial" w:hAnsi="Arial" w:cs="Arial"/>
          <w:sz w:val="24"/>
          <w:szCs w:val="24"/>
        </w:rPr>
      </w:pPr>
      <w:r w:rsidRPr="002D5E34">
        <w:rPr>
          <w:rFonts w:ascii="Arial" w:hAnsi="Arial" w:cs="Arial"/>
          <w:sz w:val="24"/>
          <w:szCs w:val="24"/>
        </w:rPr>
        <w:t xml:space="preserve">V areálu se nachází stávající infrastruktura, </w:t>
      </w:r>
      <w:r w:rsidR="00DB7472" w:rsidRPr="002D5E34">
        <w:rPr>
          <w:rFonts w:ascii="Arial" w:hAnsi="Arial" w:cs="Arial"/>
          <w:sz w:val="24"/>
          <w:szCs w:val="24"/>
        </w:rPr>
        <w:t>oprava</w:t>
      </w:r>
      <w:r w:rsidRPr="002D5E34">
        <w:rPr>
          <w:rFonts w:ascii="Arial" w:hAnsi="Arial" w:cs="Arial"/>
          <w:sz w:val="24"/>
          <w:szCs w:val="24"/>
        </w:rPr>
        <w:t xml:space="preserve"> vyžaduje vybudování nové</w:t>
      </w:r>
      <w:r w:rsidR="00DB7472" w:rsidRPr="002D5E34">
        <w:rPr>
          <w:rFonts w:ascii="Arial" w:hAnsi="Arial" w:cs="Arial"/>
          <w:sz w:val="24"/>
          <w:szCs w:val="24"/>
        </w:rPr>
        <w:t>.</w:t>
      </w:r>
    </w:p>
    <w:p w14:paraId="5D94E0EB" w14:textId="44358F3C"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 xml:space="preserve">Nadmořská výška pozemku se pohybuje kolem </w:t>
      </w:r>
      <w:r w:rsidR="00DB7472" w:rsidRPr="002D5E34">
        <w:rPr>
          <w:rFonts w:ascii="Arial" w:hAnsi="Arial" w:cs="Arial"/>
          <w:sz w:val="24"/>
          <w:szCs w:val="24"/>
        </w:rPr>
        <w:t>23</w:t>
      </w:r>
      <w:r w:rsidRPr="002D5E34">
        <w:rPr>
          <w:rFonts w:ascii="Arial" w:hAnsi="Arial" w:cs="Arial"/>
          <w:sz w:val="24"/>
          <w:szCs w:val="24"/>
        </w:rPr>
        <w:t xml:space="preserve">0 m </w:t>
      </w:r>
      <w:proofErr w:type="gramStart"/>
      <w:r w:rsidRPr="002D5E34">
        <w:rPr>
          <w:rFonts w:ascii="Arial" w:hAnsi="Arial" w:cs="Arial"/>
          <w:sz w:val="24"/>
          <w:szCs w:val="24"/>
        </w:rPr>
        <w:t>n.m.</w:t>
      </w:r>
      <w:proofErr w:type="gramEnd"/>
    </w:p>
    <w:p w14:paraId="338584B1" w14:textId="2A40F45C" w:rsidR="00B02FA6" w:rsidRPr="002D5E34" w:rsidRDefault="00DB7472" w:rsidP="00B02FA6">
      <w:pPr>
        <w:ind w:firstLine="284"/>
        <w:jc w:val="both"/>
        <w:rPr>
          <w:rFonts w:ascii="Arial" w:hAnsi="Arial" w:cs="Arial"/>
          <w:sz w:val="24"/>
          <w:szCs w:val="24"/>
        </w:rPr>
      </w:pPr>
      <w:r w:rsidRPr="002D5E34">
        <w:rPr>
          <w:rFonts w:ascii="Arial" w:hAnsi="Arial" w:cs="Arial"/>
          <w:sz w:val="24"/>
          <w:szCs w:val="24"/>
        </w:rPr>
        <w:t>N</w:t>
      </w:r>
      <w:r w:rsidR="00B02FA6" w:rsidRPr="002D5E34">
        <w:rPr>
          <w:rFonts w:ascii="Arial" w:hAnsi="Arial" w:cs="Arial"/>
          <w:sz w:val="24"/>
          <w:szCs w:val="24"/>
        </w:rPr>
        <w:t>ebudou zasaženy kulturní památky ani chráněné objekty.</w:t>
      </w:r>
    </w:p>
    <w:p w14:paraId="244054AB" w14:textId="39D2828F" w:rsidR="00B02FA6" w:rsidRPr="002D5E34" w:rsidRDefault="00773F89"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b) </w:t>
      </w:r>
      <w:r w:rsidR="00B02FA6" w:rsidRPr="002D5E34">
        <w:rPr>
          <w:rFonts w:cs="Arial"/>
          <w:szCs w:val="24"/>
        </w:rPr>
        <w:t>Údaje o souladu stavby s územně plánovací dokumentací</w:t>
      </w:r>
    </w:p>
    <w:p w14:paraId="52FCD9D8" w14:textId="77777777"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Navrhované úpravy nepředstavují změnu současného stavu využití ploch a jsou v souladu s platnou územně-plánovací dokumentací.</w:t>
      </w:r>
    </w:p>
    <w:p w14:paraId="493E1660" w14:textId="77777777"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Stavba nemá vliv na soulad územně plánovací dokumentace – platný územní plán.</w:t>
      </w:r>
    </w:p>
    <w:p w14:paraId="6DED31B8" w14:textId="44E4D27F"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 xml:space="preserve">Jedná se o </w:t>
      </w:r>
      <w:r w:rsidR="00770524" w:rsidRPr="002D5E34">
        <w:rPr>
          <w:rFonts w:ascii="Arial" w:hAnsi="Arial" w:cs="Arial"/>
          <w:sz w:val="24"/>
          <w:szCs w:val="24"/>
        </w:rPr>
        <w:t>udržovací práce</w:t>
      </w:r>
      <w:r w:rsidRPr="002D5E34">
        <w:rPr>
          <w:rFonts w:ascii="Arial" w:hAnsi="Arial" w:cs="Arial"/>
          <w:sz w:val="24"/>
          <w:szCs w:val="24"/>
        </w:rPr>
        <w:t>.</w:t>
      </w:r>
    </w:p>
    <w:p w14:paraId="3F995FAC" w14:textId="42283798" w:rsidR="00B02FA6" w:rsidRPr="002D5E34" w:rsidRDefault="00D630E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c) </w:t>
      </w:r>
      <w:r w:rsidR="00B02FA6" w:rsidRPr="002D5E34">
        <w:rPr>
          <w:rFonts w:cs="Arial"/>
          <w:szCs w:val="24"/>
        </w:rPr>
        <w:t>Informace o vydaných rozhodnutích o povolení výjimky z obecných požadavků na využívání území</w:t>
      </w:r>
    </w:p>
    <w:p w14:paraId="79F81ED3" w14:textId="77777777"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Není požadováno, nedojde ke změně stávajícího stavu.</w:t>
      </w:r>
    </w:p>
    <w:p w14:paraId="6066AF22" w14:textId="52488AB4" w:rsidR="00770524" w:rsidRPr="002D5E34" w:rsidRDefault="00B02FA6" w:rsidP="00B02FA6">
      <w:pPr>
        <w:ind w:firstLine="284"/>
        <w:jc w:val="both"/>
        <w:rPr>
          <w:rFonts w:ascii="Arial" w:hAnsi="Arial" w:cs="Arial"/>
          <w:sz w:val="24"/>
          <w:szCs w:val="24"/>
        </w:rPr>
      </w:pPr>
      <w:r w:rsidRPr="002D5E34">
        <w:rPr>
          <w:rFonts w:ascii="Arial" w:hAnsi="Arial" w:cs="Arial"/>
          <w:sz w:val="24"/>
          <w:szCs w:val="24"/>
        </w:rPr>
        <w:t>Stavba je v souladu s dlouhodobými cíli využití území. Využití území je v souladu s územním plánem</w:t>
      </w:r>
      <w:r w:rsidR="00770524" w:rsidRPr="002D5E34">
        <w:rPr>
          <w:rFonts w:ascii="Arial" w:hAnsi="Arial" w:cs="Arial"/>
          <w:sz w:val="24"/>
          <w:szCs w:val="24"/>
        </w:rPr>
        <w:t xml:space="preserve"> a</w:t>
      </w:r>
      <w:r w:rsidRPr="002D5E34">
        <w:rPr>
          <w:rFonts w:ascii="Arial" w:hAnsi="Arial" w:cs="Arial"/>
          <w:sz w:val="24"/>
          <w:szCs w:val="24"/>
        </w:rPr>
        <w:t xml:space="preserve"> stavebním zákonem</w:t>
      </w:r>
      <w:r w:rsidR="00770524" w:rsidRPr="002D5E34">
        <w:rPr>
          <w:rFonts w:ascii="Arial" w:hAnsi="Arial" w:cs="Arial"/>
          <w:sz w:val="24"/>
          <w:szCs w:val="24"/>
        </w:rPr>
        <w:t>.</w:t>
      </w:r>
    </w:p>
    <w:p w14:paraId="6D28BEC0" w14:textId="1AF7660E" w:rsidR="00B02FA6" w:rsidRPr="002D5E34" w:rsidRDefault="00D630E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d) </w:t>
      </w:r>
      <w:r w:rsidR="00B02FA6" w:rsidRPr="002D5E34">
        <w:rPr>
          <w:rFonts w:cs="Arial"/>
          <w:szCs w:val="24"/>
        </w:rPr>
        <w:t>Informace o tom, zda a v jakých částech dokumentace jsou zohledněny podmínky závazných stanovisek dotčených orgánů</w:t>
      </w:r>
    </w:p>
    <w:p w14:paraId="4F2AB7CC" w14:textId="77777777" w:rsidR="00B02FA6" w:rsidRPr="002D5E34" w:rsidRDefault="00B02FA6" w:rsidP="00B02FA6">
      <w:pPr>
        <w:pStyle w:val="Zkladntext"/>
        <w:ind w:firstLine="284"/>
        <w:jc w:val="both"/>
        <w:rPr>
          <w:rFonts w:ascii="Arial" w:hAnsi="Arial" w:cs="Arial"/>
          <w:color w:val="auto"/>
        </w:rPr>
      </w:pPr>
      <w:r w:rsidRPr="002D5E34">
        <w:rPr>
          <w:rFonts w:ascii="Arial" w:hAnsi="Arial" w:cs="Arial"/>
          <w:color w:val="auto"/>
        </w:rPr>
        <w:t>V době zpracování projektové dokumentace nebyly známy žádné podmínky.</w:t>
      </w:r>
    </w:p>
    <w:p w14:paraId="34D9E441" w14:textId="77777777" w:rsidR="00B02FA6" w:rsidRPr="002D5E34" w:rsidRDefault="00B02FA6" w:rsidP="00B02FA6">
      <w:pPr>
        <w:pStyle w:val="Zkladntext"/>
        <w:ind w:firstLine="284"/>
        <w:jc w:val="both"/>
        <w:rPr>
          <w:rFonts w:ascii="Arial" w:hAnsi="Arial" w:cs="Arial"/>
          <w:color w:val="auto"/>
        </w:rPr>
      </w:pPr>
      <w:r w:rsidRPr="002D5E34">
        <w:rPr>
          <w:rFonts w:ascii="Arial" w:hAnsi="Arial" w:cs="Arial"/>
          <w:color w:val="auto"/>
        </w:rPr>
        <w:t>Při výstavbě musí být dodrženy všechny obecné technické podmínky na výstavbu.</w:t>
      </w:r>
    </w:p>
    <w:p w14:paraId="26164E9B" w14:textId="2BF54A8C" w:rsidR="00B02FA6" w:rsidRPr="002D5E34" w:rsidRDefault="00D630EE" w:rsidP="001F170E">
      <w:pPr>
        <w:pStyle w:val="Nadpis3"/>
        <w:numPr>
          <w:ilvl w:val="0"/>
          <w:numId w:val="0"/>
        </w:numPr>
        <w:tabs>
          <w:tab w:val="left" w:pos="7230"/>
        </w:tabs>
        <w:spacing w:before="120" w:after="120"/>
        <w:ind w:left="851" w:hanging="284"/>
        <w:rPr>
          <w:rFonts w:cs="Arial"/>
          <w:szCs w:val="24"/>
        </w:rPr>
      </w:pPr>
      <w:bookmarkStart w:id="8" w:name="_Toc351385514"/>
      <w:bookmarkStart w:id="9" w:name="_Toc351387806"/>
      <w:bookmarkStart w:id="10" w:name="_Ref355939754"/>
      <w:bookmarkStart w:id="11" w:name="_Ref356550982"/>
      <w:bookmarkStart w:id="12" w:name="_Toc377621633"/>
      <w:r w:rsidRPr="002D5E34">
        <w:rPr>
          <w:rFonts w:cs="Arial"/>
          <w:szCs w:val="24"/>
        </w:rPr>
        <w:t xml:space="preserve">e) </w:t>
      </w:r>
      <w:r w:rsidR="00B02FA6" w:rsidRPr="002D5E34">
        <w:rPr>
          <w:rFonts w:cs="Arial"/>
          <w:szCs w:val="24"/>
        </w:rPr>
        <w:t>Výčet a závěry provedených průzkumů a rozborů</w:t>
      </w:r>
    </w:p>
    <w:p w14:paraId="40D2649A" w14:textId="77777777" w:rsidR="00B02FA6" w:rsidRPr="002D5E34" w:rsidRDefault="00B02FA6" w:rsidP="00B02FA6">
      <w:pPr>
        <w:pStyle w:val="Zkladntext"/>
        <w:ind w:firstLine="284"/>
        <w:jc w:val="both"/>
        <w:rPr>
          <w:rFonts w:ascii="Arial" w:hAnsi="Arial" w:cs="Arial"/>
          <w:color w:val="auto"/>
        </w:rPr>
      </w:pPr>
      <w:r w:rsidRPr="002D5E34">
        <w:rPr>
          <w:rFonts w:ascii="Arial" w:hAnsi="Arial" w:cs="Arial"/>
          <w:color w:val="auto"/>
        </w:rPr>
        <w:t>V rámci této investiční akce nebyl proveden žádný inženýrsko-geologický průzkum.</w:t>
      </w:r>
    </w:p>
    <w:bookmarkEnd w:id="8"/>
    <w:bookmarkEnd w:id="9"/>
    <w:bookmarkEnd w:id="10"/>
    <w:bookmarkEnd w:id="11"/>
    <w:bookmarkEnd w:id="12"/>
    <w:p w14:paraId="67D954EE" w14:textId="5AE861C3" w:rsidR="00863240" w:rsidRPr="002D5E34" w:rsidRDefault="00863240" w:rsidP="00B02FA6">
      <w:pPr>
        <w:pStyle w:val="Zkladntext"/>
        <w:ind w:firstLine="284"/>
        <w:jc w:val="both"/>
        <w:rPr>
          <w:rFonts w:ascii="Arial" w:hAnsi="Arial" w:cs="Arial"/>
          <w:color w:val="auto"/>
        </w:rPr>
      </w:pPr>
      <w:r w:rsidRPr="002D5E34">
        <w:rPr>
          <w:rFonts w:ascii="Arial" w:hAnsi="Arial" w:cs="Arial"/>
          <w:color w:val="auto"/>
        </w:rPr>
        <w:t>Skutečný stav byl geodeticky zaměřen, objekty pod povrchem nebylo možné vytyčit, při realizaci stavby budou zhotovitelem upřesněny.</w:t>
      </w:r>
    </w:p>
    <w:p w14:paraId="4E79CF56" w14:textId="19242E83" w:rsidR="00B02FA6" w:rsidRPr="002D5E34" w:rsidRDefault="00B02FA6" w:rsidP="00B02FA6">
      <w:pPr>
        <w:pStyle w:val="Zkladntext"/>
        <w:ind w:firstLine="284"/>
        <w:jc w:val="both"/>
        <w:rPr>
          <w:rFonts w:ascii="Arial" w:hAnsi="Arial" w:cs="Arial"/>
          <w:color w:val="auto"/>
        </w:rPr>
      </w:pPr>
      <w:r w:rsidRPr="002D5E34">
        <w:rPr>
          <w:rFonts w:ascii="Arial" w:hAnsi="Arial" w:cs="Arial"/>
          <w:color w:val="auto"/>
        </w:rPr>
        <w:t>Zákresy podzemních/nadzemních zařízení v okolí stavby jsou zakresleny pouze orientační. Poskytnuté orientační podklady jsou přiloženy v dokladové části a zaneseny v situacích.</w:t>
      </w:r>
      <w:r w:rsidR="00A034B3" w:rsidRPr="002D5E34">
        <w:rPr>
          <w:rFonts w:ascii="Arial" w:hAnsi="Arial" w:cs="Arial"/>
          <w:color w:val="auto"/>
        </w:rPr>
        <w:t xml:space="preserve"> </w:t>
      </w:r>
      <w:r w:rsidRPr="002D5E34">
        <w:rPr>
          <w:rFonts w:ascii="Arial" w:hAnsi="Arial" w:cs="Arial"/>
          <w:color w:val="auto"/>
        </w:rPr>
        <w:t>Pro potřeby projektové dokumentace nebyly provedeny kopané sondy na ověření hloubkového uložení jednotlivých vedení.</w:t>
      </w:r>
    </w:p>
    <w:p w14:paraId="3214006B" w14:textId="49942691" w:rsidR="00B02FA6" w:rsidRPr="002D5E34" w:rsidRDefault="00D630E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f) </w:t>
      </w:r>
      <w:r w:rsidR="00B02FA6" w:rsidRPr="002D5E34">
        <w:rPr>
          <w:rFonts w:cs="Arial"/>
          <w:szCs w:val="24"/>
        </w:rPr>
        <w:t>Ochrana území podle jiných právních předpisů</w:t>
      </w:r>
    </w:p>
    <w:p w14:paraId="1FEE07C6" w14:textId="77777777" w:rsidR="00A034B3" w:rsidRPr="002D5E34" w:rsidRDefault="00A034B3" w:rsidP="00A034B3">
      <w:pPr>
        <w:ind w:firstLine="284"/>
        <w:jc w:val="both"/>
        <w:rPr>
          <w:rFonts w:ascii="Arial" w:hAnsi="Arial" w:cs="Arial"/>
          <w:sz w:val="24"/>
          <w:szCs w:val="24"/>
        </w:rPr>
      </w:pPr>
      <w:r w:rsidRPr="002D5E34">
        <w:rPr>
          <w:rFonts w:ascii="Arial" w:hAnsi="Arial" w:cs="Arial"/>
          <w:sz w:val="24"/>
          <w:szCs w:val="24"/>
        </w:rPr>
        <w:t>Stavba se nedotýká památkové rezervace či památkové zóny.</w:t>
      </w:r>
    </w:p>
    <w:p w14:paraId="1CFCB288" w14:textId="3F2C4714" w:rsidR="00A034B3" w:rsidRPr="002D5E34" w:rsidRDefault="00A034B3" w:rsidP="00A034B3">
      <w:pPr>
        <w:ind w:firstLine="284"/>
        <w:jc w:val="both"/>
        <w:rPr>
          <w:rFonts w:ascii="Arial" w:hAnsi="Arial" w:cs="Arial"/>
          <w:sz w:val="24"/>
          <w:szCs w:val="24"/>
        </w:rPr>
      </w:pPr>
      <w:r w:rsidRPr="002D5E34">
        <w:rPr>
          <w:rFonts w:ascii="Arial" w:hAnsi="Arial" w:cs="Arial"/>
          <w:sz w:val="24"/>
          <w:szCs w:val="24"/>
        </w:rPr>
        <w:t>Areál se nachází v ochranném pásmu 50m od okraje lesa.</w:t>
      </w:r>
    </w:p>
    <w:p w14:paraId="22042E35" w14:textId="4A917B2D" w:rsidR="00A034B3" w:rsidRPr="002D5E34" w:rsidRDefault="00A034B3" w:rsidP="00A034B3">
      <w:pPr>
        <w:ind w:firstLine="284"/>
        <w:jc w:val="both"/>
        <w:rPr>
          <w:rFonts w:ascii="Arial" w:hAnsi="Arial" w:cs="Arial"/>
          <w:sz w:val="24"/>
          <w:szCs w:val="24"/>
        </w:rPr>
      </w:pPr>
      <w:r w:rsidRPr="002D5E34">
        <w:rPr>
          <w:rFonts w:ascii="Arial" w:hAnsi="Arial" w:cs="Arial"/>
          <w:sz w:val="24"/>
          <w:szCs w:val="24"/>
        </w:rPr>
        <w:t xml:space="preserve">Jedná se </w:t>
      </w:r>
      <w:r w:rsidR="00DB5FED" w:rsidRPr="002D5E34">
        <w:rPr>
          <w:rFonts w:ascii="Arial" w:hAnsi="Arial" w:cs="Arial"/>
          <w:sz w:val="24"/>
          <w:szCs w:val="24"/>
        </w:rPr>
        <w:t xml:space="preserve">ale </w:t>
      </w:r>
      <w:r w:rsidRPr="002D5E34">
        <w:rPr>
          <w:rFonts w:ascii="Arial" w:hAnsi="Arial" w:cs="Arial"/>
          <w:sz w:val="24"/>
          <w:szCs w:val="24"/>
        </w:rPr>
        <w:t>o udržovací práce.</w:t>
      </w:r>
    </w:p>
    <w:p w14:paraId="0BE66D85" w14:textId="77777777" w:rsidR="00A034B3" w:rsidRPr="002D5E34" w:rsidRDefault="00A034B3" w:rsidP="00B02FA6">
      <w:pPr>
        <w:pStyle w:val="Zkladntext"/>
        <w:ind w:firstLine="284"/>
        <w:jc w:val="both"/>
        <w:rPr>
          <w:rFonts w:ascii="Arial" w:hAnsi="Arial" w:cs="Arial"/>
          <w:color w:val="auto"/>
          <w:highlight w:val="yellow"/>
        </w:rPr>
      </w:pPr>
    </w:p>
    <w:p w14:paraId="324B2949" w14:textId="68382D1F" w:rsidR="00B02FA6" w:rsidRPr="002D5E34" w:rsidRDefault="00D630EE" w:rsidP="001F170E">
      <w:pPr>
        <w:pStyle w:val="Nadpis3"/>
        <w:numPr>
          <w:ilvl w:val="0"/>
          <w:numId w:val="0"/>
        </w:numPr>
        <w:tabs>
          <w:tab w:val="left" w:pos="7230"/>
        </w:tabs>
        <w:spacing w:before="120" w:after="120"/>
        <w:ind w:left="851" w:hanging="284"/>
        <w:rPr>
          <w:rFonts w:cs="Arial"/>
          <w:szCs w:val="24"/>
        </w:rPr>
      </w:pPr>
      <w:bookmarkStart w:id="13" w:name="_Toc351387811"/>
      <w:bookmarkStart w:id="14" w:name="_Toc377621639"/>
      <w:r w:rsidRPr="002D5E34">
        <w:rPr>
          <w:rFonts w:cs="Arial"/>
          <w:szCs w:val="24"/>
        </w:rPr>
        <w:lastRenderedPageBreak/>
        <w:t xml:space="preserve">g) </w:t>
      </w:r>
      <w:r w:rsidR="00B02FA6" w:rsidRPr="002D5E34">
        <w:rPr>
          <w:rFonts w:cs="Arial"/>
          <w:szCs w:val="24"/>
        </w:rPr>
        <w:t>Poloha vzhledem k záplavovému území, poddolovanému území apod.</w:t>
      </w:r>
      <w:bookmarkEnd w:id="13"/>
      <w:bookmarkEnd w:id="14"/>
    </w:p>
    <w:p w14:paraId="096B2BF9" w14:textId="0C3F5FAF" w:rsidR="00B02FA6" w:rsidRPr="002D5E34" w:rsidRDefault="00DB5FED" w:rsidP="00B02FA6">
      <w:pPr>
        <w:ind w:firstLine="284"/>
        <w:jc w:val="both"/>
        <w:rPr>
          <w:rFonts w:ascii="Arial" w:hAnsi="Arial" w:cs="Arial"/>
          <w:sz w:val="24"/>
          <w:szCs w:val="24"/>
        </w:rPr>
      </w:pPr>
      <w:r w:rsidRPr="002D5E34">
        <w:rPr>
          <w:rFonts w:ascii="Arial" w:hAnsi="Arial" w:cs="Arial"/>
          <w:sz w:val="24"/>
          <w:szCs w:val="24"/>
        </w:rPr>
        <w:t xml:space="preserve">Celý areál krematoria </w:t>
      </w:r>
      <w:r w:rsidR="00B02FA6" w:rsidRPr="002D5E34">
        <w:rPr>
          <w:rFonts w:ascii="Arial" w:hAnsi="Arial" w:cs="Arial"/>
          <w:sz w:val="24"/>
          <w:szCs w:val="24"/>
        </w:rPr>
        <w:t>není umístěn</w:t>
      </w:r>
      <w:r w:rsidRPr="002D5E34">
        <w:rPr>
          <w:rFonts w:ascii="Arial" w:hAnsi="Arial" w:cs="Arial"/>
          <w:sz w:val="24"/>
          <w:szCs w:val="24"/>
        </w:rPr>
        <w:t xml:space="preserve"> v záplavovém území (Labe) </w:t>
      </w:r>
      <w:r w:rsidR="00B02FA6" w:rsidRPr="002D5E34">
        <w:rPr>
          <w:rFonts w:ascii="Arial" w:hAnsi="Arial" w:cs="Arial"/>
          <w:sz w:val="24"/>
          <w:szCs w:val="24"/>
        </w:rPr>
        <w:t>ani neleží na poddolovaném území.</w:t>
      </w:r>
    </w:p>
    <w:p w14:paraId="6F829B5D" w14:textId="67E2334E" w:rsidR="00B02FA6" w:rsidRPr="002D5E34" w:rsidRDefault="00D630EE" w:rsidP="001F170E">
      <w:pPr>
        <w:pStyle w:val="Nadpis3"/>
        <w:numPr>
          <w:ilvl w:val="0"/>
          <w:numId w:val="0"/>
        </w:numPr>
        <w:tabs>
          <w:tab w:val="left" w:pos="7230"/>
        </w:tabs>
        <w:spacing w:before="120" w:after="120"/>
        <w:ind w:left="851" w:hanging="284"/>
        <w:rPr>
          <w:rFonts w:cs="Arial"/>
          <w:szCs w:val="24"/>
        </w:rPr>
      </w:pPr>
      <w:bookmarkStart w:id="15" w:name="_Toc351387812"/>
      <w:bookmarkStart w:id="16" w:name="_Toc377621640"/>
      <w:r w:rsidRPr="002D5E34">
        <w:rPr>
          <w:rFonts w:cs="Arial"/>
          <w:szCs w:val="24"/>
        </w:rPr>
        <w:t xml:space="preserve">h) </w:t>
      </w:r>
      <w:r w:rsidR="00B02FA6" w:rsidRPr="002D5E34">
        <w:rPr>
          <w:rFonts w:cs="Arial"/>
          <w:szCs w:val="24"/>
        </w:rPr>
        <w:t>Vliv stavby na okolní stavby a pozemky, ochrana okolí, vliv stavby na odtokové poměry v území</w:t>
      </w:r>
      <w:bookmarkEnd w:id="15"/>
      <w:bookmarkEnd w:id="16"/>
    </w:p>
    <w:p w14:paraId="008F2990" w14:textId="76467AE9"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Území (areál) je odvodněn do stávající dešťové kanalizace. Stavební úpravy nezmění stávající odtokové poměry.</w:t>
      </w:r>
    </w:p>
    <w:p w14:paraId="0F3A26A6" w14:textId="706B88BC" w:rsidR="00B02FA6" w:rsidRPr="002D5E34" w:rsidRDefault="00D630EE" w:rsidP="001F170E">
      <w:pPr>
        <w:pStyle w:val="Nadpis3"/>
        <w:numPr>
          <w:ilvl w:val="0"/>
          <w:numId w:val="0"/>
        </w:numPr>
        <w:tabs>
          <w:tab w:val="left" w:pos="7230"/>
        </w:tabs>
        <w:spacing w:before="120" w:after="120"/>
        <w:ind w:left="851" w:hanging="284"/>
        <w:rPr>
          <w:rFonts w:cs="Arial"/>
          <w:szCs w:val="24"/>
        </w:rPr>
      </w:pPr>
      <w:bookmarkStart w:id="17" w:name="_Toc351387813"/>
      <w:bookmarkStart w:id="18" w:name="_Ref355946984"/>
      <w:bookmarkStart w:id="19" w:name="_Ref367783730"/>
      <w:bookmarkStart w:id="20" w:name="_Toc377621641"/>
      <w:r w:rsidRPr="002D5E34">
        <w:rPr>
          <w:rFonts w:cs="Arial"/>
          <w:szCs w:val="24"/>
        </w:rPr>
        <w:t xml:space="preserve">i) </w:t>
      </w:r>
      <w:r w:rsidR="00B02FA6" w:rsidRPr="002D5E34">
        <w:rPr>
          <w:rFonts w:cs="Arial"/>
          <w:szCs w:val="24"/>
        </w:rPr>
        <w:t>Požadavky na asanace, demolice, kácení dřevin</w:t>
      </w:r>
      <w:bookmarkEnd w:id="17"/>
      <w:bookmarkEnd w:id="18"/>
      <w:bookmarkEnd w:id="19"/>
      <w:bookmarkEnd w:id="20"/>
    </w:p>
    <w:p w14:paraId="44E95DA9" w14:textId="19EDD0A2" w:rsidR="00B02FA6" w:rsidRPr="002D5E34" w:rsidRDefault="00DB5FED" w:rsidP="00B02FA6">
      <w:pPr>
        <w:ind w:firstLine="284"/>
        <w:jc w:val="both"/>
        <w:rPr>
          <w:rFonts w:ascii="Arial" w:hAnsi="Arial" w:cs="Arial"/>
          <w:sz w:val="24"/>
          <w:szCs w:val="24"/>
        </w:rPr>
      </w:pPr>
      <w:r w:rsidRPr="002D5E34">
        <w:rPr>
          <w:rFonts w:ascii="Arial" w:hAnsi="Arial" w:cs="Arial"/>
          <w:sz w:val="24"/>
          <w:szCs w:val="24"/>
        </w:rPr>
        <w:t>Asanace ani d</w:t>
      </w:r>
      <w:r w:rsidR="00B02FA6" w:rsidRPr="002D5E34">
        <w:rPr>
          <w:rFonts w:ascii="Arial" w:hAnsi="Arial" w:cs="Arial"/>
          <w:sz w:val="24"/>
          <w:szCs w:val="24"/>
        </w:rPr>
        <w:t>emolice není v rámci stavby požadována, jedná se pouze o drobné bourací stavební úpravy.</w:t>
      </w:r>
    </w:p>
    <w:p w14:paraId="0CA25B0E" w14:textId="3D245408" w:rsidR="00DB5FED" w:rsidRPr="002D5E34" w:rsidRDefault="00B02FA6" w:rsidP="00B02FA6">
      <w:pPr>
        <w:ind w:firstLine="284"/>
        <w:jc w:val="both"/>
        <w:rPr>
          <w:rFonts w:ascii="Arial" w:hAnsi="Arial" w:cs="Arial"/>
          <w:sz w:val="24"/>
          <w:szCs w:val="24"/>
        </w:rPr>
      </w:pPr>
      <w:r w:rsidRPr="002D5E34">
        <w:rPr>
          <w:rFonts w:ascii="Arial" w:hAnsi="Arial" w:cs="Arial"/>
          <w:sz w:val="24"/>
          <w:szCs w:val="24"/>
        </w:rPr>
        <w:t xml:space="preserve">Kácení dřevin </w:t>
      </w:r>
      <w:r w:rsidR="00DB5FED" w:rsidRPr="002D5E34">
        <w:rPr>
          <w:rFonts w:ascii="Arial" w:hAnsi="Arial" w:cs="Arial"/>
          <w:sz w:val="24"/>
          <w:szCs w:val="24"/>
        </w:rPr>
        <w:t>není</w:t>
      </w:r>
      <w:r w:rsidRPr="002D5E34">
        <w:rPr>
          <w:rFonts w:ascii="Arial" w:hAnsi="Arial" w:cs="Arial"/>
          <w:sz w:val="24"/>
          <w:szCs w:val="24"/>
        </w:rPr>
        <w:t xml:space="preserve"> v rámci </w:t>
      </w:r>
      <w:r w:rsidR="00DB5FED" w:rsidRPr="002D5E34">
        <w:rPr>
          <w:rFonts w:ascii="Arial" w:hAnsi="Arial" w:cs="Arial"/>
          <w:sz w:val="24"/>
          <w:szCs w:val="24"/>
        </w:rPr>
        <w:t>oprav vy</w:t>
      </w:r>
      <w:r w:rsidRPr="002D5E34">
        <w:rPr>
          <w:rFonts w:ascii="Arial" w:hAnsi="Arial" w:cs="Arial"/>
          <w:sz w:val="24"/>
          <w:szCs w:val="24"/>
        </w:rPr>
        <w:t>žadováno</w:t>
      </w:r>
      <w:r w:rsidR="00DB5FED" w:rsidRPr="002D5E34">
        <w:rPr>
          <w:rFonts w:ascii="Arial" w:hAnsi="Arial" w:cs="Arial"/>
          <w:sz w:val="24"/>
          <w:szCs w:val="24"/>
        </w:rPr>
        <w:t>.</w:t>
      </w:r>
    </w:p>
    <w:p w14:paraId="6B13771A" w14:textId="6724368A" w:rsidR="00B02FA6" w:rsidRPr="002D5E34" w:rsidRDefault="00D630EE" w:rsidP="001F170E">
      <w:pPr>
        <w:pStyle w:val="Nadpis3"/>
        <w:numPr>
          <w:ilvl w:val="0"/>
          <w:numId w:val="0"/>
        </w:numPr>
        <w:tabs>
          <w:tab w:val="left" w:pos="7230"/>
        </w:tabs>
        <w:spacing w:before="120" w:after="120"/>
        <w:ind w:left="851" w:hanging="284"/>
        <w:rPr>
          <w:rFonts w:cs="Arial"/>
          <w:szCs w:val="24"/>
        </w:rPr>
      </w:pPr>
      <w:bookmarkStart w:id="21" w:name="_Toc351387814"/>
      <w:bookmarkStart w:id="22" w:name="_Toc377621642"/>
      <w:r w:rsidRPr="002D5E34">
        <w:rPr>
          <w:rFonts w:cs="Arial"/>
          <w:szCs w:val="24"/>
        </w:rPr>
        <w:t xml:space="preserve">j) </w:t>
      </w:r>
      <w:r w:rsidR="00B02FA6" w:rsidRPr="002D5E34">
        <w:rPr>
          <w:rFonts w:cs="Arial"/>
          <w:szCs w:val="24"/>
        </w:rPr>
        <w:t>Požadavky na maximální dočasné a trvalé zábory zemědělského půdního fondu nebo pozemků určených k plnění funkce lesa</w:t>
      </w:r>
      <w:bookmarkEnd w:id="21"/>
      <w:bookmarkEnd w:id="22"/>
    </w:p>
    <w:p w14:paraId="64CD1781" w14:textId="53992465" w:rsidR="00B02FA6" w:rsidRPr="002D5E34" w:rsidRDefault="00DB5FED" w:rsidP="00B02FA6">
      <w:pPr>
        <w:ind w:firstLine="284"/>
        <w:jc w:val="both"/>
        <w:rPr>
          <w:rFonts w:ascii="Arial" w:hAnsi="Arial" w:cs="Arial"/>
          <w:sz w:val="24"/>
          <w:szCs w:val="24"/>
        </w:rPr>
      </w:pPr>
      <w:r w:rsidRPr="002D5E34">
        <w:rPr>
          <w:rFonts w:ascii="Arial" w:hAnsi="Arial" w:cs="Arial"/>
          <w:sz w:val="24"/>
          <w:szCs w:val="24"/>
        </w:rPr>
        <w:t>Opravami</w:t>
      </w:r>
      <w:r w:rsidR="00B02FA6" w:rsidRPr="002D5E34">
        <w:rPr>
          <w:rFonts w:ascii="Arial" w:hAnsi="Arial" w:cs="Arial"/>
          <w:sz w:val="24"/>
          <w:szCs w:val="24"/>
        </w:rPr>
        <w:t xml:space="preserve"> nedojde k trvalému záboru pozemku zemědělského půdního fondu i pozemků určených k plnění funkce lesa.</w:t>
      </w:r>
    </w:p>
    <w:p w14:paraId="2B0BA1D5" w14:textId="734D28AB" w:rsidR="00B02FA6" w:rsidRPr="002D5E34" w:rsidRDefault="00D630E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k) </w:t>
      </w:r>
      <w:r w:rsidR="00B02FA6" w:rsidRPr="002D5E34">
        <w:rPr>
          <w:rFonts w:cs="Arial"/>
          <w:szCs w:val="24"/>
        </w:rPr>
        <w:t>Územně technické podmínky</w:t>
      </w:r>
    </w:p>
    <w:p w14:paraId="3516145A" w14:textId="77777777" w:rsidR="00DB5FED" w:rsidRPr="002D5E34" w:rsidRDefault="00B02FA6" w:rsidP="00B02FA6">
      <w:pPr>
        <w:ind w:firstLine="284"/>
        <w:jc w:val="both"/>
        <w:rPr>
          <w:rFonts w:ascii="Arial" w:hAnsi="Arial" w:cs="Arial"/>
          <w:sz w:val="24"/>
          <w:szCs w:val="24"/>
        </w:rPr>
      </w:pPr>
      <w:bookmarkStart w:id="23" w:name="_Toc351387816"/>
      <w:bookmarkStart w:id="24" w:name="_Toc377621644"/>
      <w:r w:rsidRPr="002D5E34">
        <w:rPr>
          <w:rFonts w:ascii="Arial" w:hAnsi="Arial" w:cs="Arial"/>
          <w:sz w:val="24"/>
          <w:szCs w:val="24"/>
        </w:rPr>
        <w:t>Napojení na stávající dopravní infrastrukturu je bez změn, nové napojení na technickou infrastrukturu není požadováno</w:t>
      </w:r>
      <w:r w:rsidR="00DB5FED" w:rsidRPr="002D5E34">
        <w:rPr>
          <w:rFonts w:ascii="Arial" w:hAnsi="Arial" w:cs="Arial"/>
          <w:sz w:val="24"/>
          <w:szCs w:val="24"/>
        </w:rPr>
        <w:t>.</w:t>
      </w:r>
    </w:p>
    <w:bookmarkEnd w:id="23"/>
    <w:bookmarkEnd w:id="24"/>
    <w:p w14:paraId="1C6ABFFF" w14:textId="77777777"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Možnost napojení staveniště na stávající dopravní či technickou infrastrukturu bude řešeno při realizaci.</w:t>
      </w:r>
    </w:p>
    <w:p w14:paraId="46546D7B" w14:textId="77777777"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Žádné přeložky inženýrských sítí se nepředpokládají.</w:t>
      </w:r>
    </w:p>
    <w:p w14:paraId="2FF8EB57" w14:textId="77777777"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Příjezd k areálu je po veřejné komunikaci volně přístupný.</w:t>
      </w:r>
    </w:p>
    <w:p w14:paraId="7B693268" w14:textId="721E0E78" w:rsidR="00B02FA6" w:rsidRPr="002D5E34" w:rsidRDefault="00D630E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l) </w:t>
      </w:r>
      <w:r w:rsidR="00B02FA6" w:rsidRPr="002D5E34">
        <w:rPr>
          <w:rFonts w:cs="Arial"/>
          <w:szCs w:val="24"/>
        </w:rPr>
        <w:t>Věcné a časové vazby stavby podmiňující, vyvolané, související investice</w:t>
      </w:r>
    </w:p>
    <w:p w14:paraId="0DBFBCC4" w14:textId="77777777" w:rsidR="00B02FA6" w:rsidRPr="002D5E34" w:rsidRDefault="00B02FA6" w:rsidP="00B02FA6">
      <w:pPr>
        <w:ind w:firstLine="284"/>
        <w:jc w:val="both"/>
        <w:rPr>
          <w:rFonts w:ascii="Arial" w:hAnsi="Arial" w:cs="Arial"/>
          <w:sz w:val="24"/>
          <w:szCs w:val="24"/>
        </w:rPr>
      </w:pPr>
      <w:bookmarkStart w:id="25" w:name="_Toc361744112"/>
      <w:bookmarkStart w:id="26" w:name="_Toc438625178"/>
      <w:r w:rsidRPr="002D5E34">
        <w:rPr>
          <w:rFonts w:ascii="Arial" w:hAnsi="Arial" w:cs="Arial"/>
          <w:sz w:val="24"/>
          <w:szCs w:val="24"/>
        </w:rPr>
        <w:t>Předpokládané zahájení výstavby 2019/20.</w:t>
      </w:r>
    </w:p>
    <w:p w14:paraId="0FB95DC8" w14:textId="0B205AFC"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 xml:space="preserve">Předpokládaná lhůta </w:t>
      </w:r>
      <w:r w:rsidR="002D5E34" w:rsidRPr="002D5E34">
        <w:rPr>
          <w:rFonts w:ascii="Arial" w:hAnsi="Arial" w:cs="Arial"/>
          <w:sz w:val="24"/>
          <w:szCs w:val="24"/>
        </w:rPr>
        <w:t>oprav je</w:t>
      </w:r>
      <w:r w:rsidRPr="002D5E34">
        <w:rPr>
          <w:rFonts w:ascii="Arial" w:hAnsi="Arial" w:cs="Arial"/>
          <w:sz w:val="24"/>
          <w:szCs w:val="24"/>
        </w:rPr>
        <w:t xml:space="preserve"> 3 měsíc</w:t>
      </w:r>
      <w:r w:rsidR="002D5E34" w:rsidRPr="002D5E34">
        <w:rPr>
          <w:rFonts w:ascii="Arial" w:hAnsi="Arial" w:cs="Arial"/>
          <w:sz w:val="24"/>
          <w:szCs w:val="24"/>
        </w:rPr>
        <w:t>e</w:t>
      </w:r>
      <w:r w:rsidRPr="002D5E34">
        <w:rPr>
          <w:rFonts w:ascii="Arial" w:hAnsi="Arial" w:cs="Arial"/>
          <w:sz w:val="24"/>
          <w:szCs w:val="24"/>
        </w:rPr>
        <w:t>.</w:t>
      </w:r>
    </w:p>
    <w:bookmarkEnd w:id="25"/>
    <w:bookmarkEnd w:id="26"/>
    <w:p w14:paraId="554F8C6F" w14:textId="04686AF0"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Stavba bude prováděna po jednotlivých úsecích dle harmonogramu vypracovaného vybraným zhotovitelem.</w:t>
      </w:r>
    </w:p>
    <w:p w14:paraId="67CB62CD" w14:textId="389BB530" w:rsidR="00B02FA6" w:rsidRPr="002D5E34" w:rsidRDefault="00B02FA6" w:rsidP="00B02FA6">
      <w:pPr>
        <w:ind w:firstLine="284"/>
        <w:jc w:val="both"/>
        <w:rPr>
          <w:rFonts w:ascii="Arial" w:hAnsi="Arial" w:cs="Arial"/>
          <w:sz w:val="24"/>
          <w:szCs w:val="24"/>
        </w:rPr>
      </w:pPr>
      <w:r w:rsidRPr="002D5E34">
        <w:rPr>
          <w:rFonts w:ascii="Arial" w:hAnsi="Arial" w:cs="Arial"/>
          <w:sz w:val="24"/>
          <w:szCs w:val="24"/>
        </w:rPr>
        <w:t xml:space="preserve">Stavba bude podmíněna provozem areálu </w:t>
      </w:r>
      <w:r w:rsidR="002D5E34" w:rsidRPr="002D5E34">
        <w:rPr>
          <w:rFonts w:ascii="Arial" w:hAnsi="Arial" w:cs="Arial"/>
          <w:sz w:val="24"/>
          <w:szCs w:val="24"/>
        </w:rPr>
        <w:t>krematoria</w:t>
      </w:r>
      <w:r w:rsidRPr="002D5E34">
        <w:rPr>
          <w:rFonts w:ascii="Arial" w:hAnsi="Arial" w:cs="Arial"/>
          <w:sz w:val="24"/>
          <w:szCs w:val="24"/>
        </w:rPr>
        <w:t>.</w:t>
      </w:r>
    </w:p>
    <w:p w14:paraId="009A4292" w14:textId="061E1698" w:rsidR="00B02FA6" w:rsidRPr="002D5E34" w:rsidRDefault="00D630E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m) </w:t>
      </w:r>
      <w:r w:rsidR="00B02FA6" w:rsidRPr="002D5E34">
        <w:rPr>
          <w:rFonts w:cs="Arial"/>
          <w:szCs w:val="24"/>
        </w:rPr>
        <w:t>Seznam pozemků podle katastru nemovitostí, na kterých se stavba umísťuje a provádí</w:t>
      </w:r>
    </w:p>
    <w:tbl>
      <w:tblPr>
        <w:tblW w:w="97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18"/>
        <w:gridCol w:w="850"/>
        <w:gridCol w:w="1351"/>
        <w:gridCol w:w="1417"/>
        <w:gridCol w:w="3686"/>
        <w:gridCol w:w="1559"/>
      </w:tblGrid>
      <w:tr w:rsidR="00B02FA6" w:rsidRPr="002D5E34" w14:paraId="051B9940" w14:textId="77777777" w:rsidTr="002D5E34">
        <w:trPr>
          <w:trHeight w:val="264"/>
        </w:trPr>
        <w:tc>
          <w:tcPr>
            <w:tcW w:w="918" w:type="dxa"/>
            <w:shd w:val="clear" w:color="auto" w:fill="auto"/>
            <w:noWrap/>
            <w:vAlign w:val="center"/>
          </w:tcPr>
          <w:p w14:paraId="38F88453" w14:textId="77777777" w:rsidR="00B02FA6" w:rsidRPr="002D5E34" w:rsidRDefault="00B02FA6" w:rsidP="006C42D4">
            <w:pPr>
              <w:jc w:val="center"/>
              <w:rPr>
                <w:rFonts w:ascii="Arial" w:hAnsi="Arial" w:cs="Arial"/>
              </w:rPr>
            </w:pPr>
            <w:r w:rsidRPr="002D5E34">
              <w:rPr>
                <w:rFonts w:ascii="Arial" w:hAnsi="Arial" w:cs="Arial"/>
              </w:rPr>
              <w:t>parcela číslo</w:t>
            </w:r>
          </w:p>
        </w:tc>
        <w:tc>
          <w:tcPr>
            <w:tcW w:w="850" w:type="dxa"/>
            <w:shd w:val="clear" w:color="auto" w:fill="auto"/>
            <w:noWrap/>
            <w:vAlign w:val="center"/>
          </w:tcPr>
          <w:p w14:paraId="30F94137" w14:textId="77777777" w:rsidR="00B02FA6" w:rsidRPr="002D5E34" w:rsidRDefault="00B02FA6" w:rsidP="006C42D4">
            <w:pPr>
              <w:jc w:val="center"/>
              <w:rPr>
                <w:rFonts w:ascii="Arial" w:hAnsi="Arial" w:cs="Arial"/>
              </w:rPr>
            </w:pPr>
            <w:r w:rsidRPr="002D5E34">
              <w:rPr>
                <w:rFonts w:ascii="Arial" w:hAnsi="Arial" w:cs="Arial"/>
              </w:rPr>
              <w:t>výměra</w:t>
            </w:r>
          </w:p>
          <w:p w14:paraId="6547B0D9" w14:textId="77777777" w:rsidR="00B02FA6" w:rsidRPr="002D5E34" w:rsidRDefault="00B02FA6" w:rsidP="006C42D4">
            <w:pPr>
              <w:jc w:val="center"/>
              <w:rPr>
                <w:rFonts w:ascii="Arial" w:hAnsi="Arial" w:cs="Arial"/>
              </w:rPr>
            </w:pPr>
            <w:r w:rsidRPr="002D5E34">
              <w:rPr>
                <w:rFonts w:ascii="Arial" w:hAnsi="Arial" w:cs="Arial"/>
              </w:rPr>
              <w:t>[m</w:t>
            </w:r>
            <w:r w:rsidRPr="002D5E34">
              <w:rPr>
                <w:rFonts w:ascii="Arial" w:hAnsi="Arial" w:cs="Arial"/>
                <w:vertAlign w:val="superscript"/>
              </w:rPr>
              <w:t>2</w:t>
            </w:r>
            <w:r w:rsidRPr="002D5E34">
              <w:rPr>
                <w:rFonts w:ascii="Arial" w:hAnsi="Arial" w:cs="Arial"/>
              </w:rPr>
              <w:t>]</w:t>
            </w:r>
          </w:p>
        </w:tc>
        <w:tc>
          <w:tcPr>
            <w:tcW w:w="1351" w:type="dxa"/>
            <w:shd w:val="clear" w:color="auto" w:fill="auto"/>
            <w:noWrap/>
            <w:vAlign w:val="center"/>
          </w:tcPr>
          <w:p w14:paraId="0A5854D2" w14:textId="77777777" w:rsidR="00B02FA6" w:rsidRPr="002D5E34" w:rsidRDefault="00B02FA6" w:rsidP="006C42D4">
            <w:pPr>
              <w:jc w:val="center"/>
              <w:rPr>
                <w:rFonts w:ascii="Arial" w:hAnsi="Arial" w:cs="Arial"/>
              </w:rPr>
            </w:pPr>
            <w:r w:rsidRPr="002D5E34">
              <w:rPr>
                <w:rFonts w:ascii="Arial" w:hAnsi="Arial" w:cs="Arial"/>
              </w:rPr>
              <w:t xml:space="preserve">způsob využití </w:t>
            </w:r>
          </w:p>
        </w:tc>
        <w:tc>
          <w:tcPr>
            <w:tcW w:w="1417" w:type="dxa"/>
            <w:shd w:val="clear" w:color="auto" w:fill="auto"/>
            <w:noWrap/>
            <w:vAlign w:val="center"/>
          </w:tcPr>
          <w:p w14:paraId="79BAA38C" w14:textId="77777777" w:rsidR="00B02FA6" w:rsidRPr="002D5E34" w:rsidRDefault="00B02FA6" w:rsidP="006C42D4">
            <w:pPr>
              <w:jc w:val="center"/>
              <w:rPr>
                <w:rFonts w:ascii="Arial" w:hAnsi="Arial" w:cs="Arial"/>
              </w:rPr>
            </w:pPr>
            <w:r w:rsidRPr="002D5E34">
              <w:rPr>
                <w:rFonts w:ascii="Arial" w:hAnsi="Arial" w:cs="Arial"/>
              </w:rPr>
              <w:t xml:space="preserve">druh pozemku </w:t>
            </w:r>
          </w:p>
        </w:tc>
        <w:tc>
          <w:tcPr>
            <w:tcW w:w="3686" w:type="dxa"/>
            <w:shd w:val="clear" w:color="auto" w:fill="auto"/>
            <w:noWrap/>
            <w:vAlign w:val="center"/>
          </w:tcPr>
          <w:p w14:paraId="082138F5" w14:textId="77777777" w:rsidR="00B02FA6" w:rsidRPr="002D5E34" w:rsidRDefault="00B02FA6" w:rsidP="006C42D4">
            <w:pPr>
              <w:jc w:val="center"/>
              <w:rPr>
                <w:rFonts w:ascii="Arial" w:hAnsi="Arial" w:cs="Arial"/>
              </w:rPr>
            </w:pPr>
            <w:r w:rsidRPr="002D5E34">
              <w:rPr>
                <w:rFonts w:ascii="Arial" w:hAnsi="Arial" w:cs="Arial"/>
              </w:rPr>
              <w:t>vlastníci</w:t>
            </w:r>
          </w:p>
        </w:tc>
        <w:tc>
          <w:tcPr>
            <w:tcW w:w="1559" w:type="dxa"/>
            <w:shd w:val="clear" w:color="auto" w:fill="auto"/>
            <w:noWrap/>
            <w:vAlign w:val="center"/>
          </w:tcPr>
          <w:p w14:paraId="7D92D5A8" w14:textId="77777777" w:rsidR="00B02FA6" w:rsidRPr="002D5E34" w:rsidRDefault="00B02FA6" w:rsidP="006C42D4">
            <w:pPr>
              <w:jc w:val="center"/>
              <w:rPr>
                <w:rFonts w:ascii="Arial" w:hAnsi="Arial" w:cs="Arial"/>
              </w:rPr>
            </w:pPr>
            <w:r w:rsidRPr="002D5E34">
              <w:rPr>
                <w:rFonts w:ascii="Arial" w:hAnsi="Arial" w:cs="Arial"/>
              </w:rPr>
              <w:t>způsob ochrany</w:t>
            </w:r>
          </w:p>
        </w:tc>
      </w:tr>
      <w:tr w:rsidR="002D5E34" w:rsidRPr="002D5E34" w14:paraId="3CEB362F" w14:textId="77777777" w:rsidTr="002D5E34">
        <w:trPr>
          <w:trHeight w:val="1212"/>
        </w:trPr>
        <w:tc>
          <w:tcPr>
            <w:tcW w:w="918" w:type="dxa"/>
            <w:shd w:val="clear" w:color="auto" w:fill="auto"/>
            <w:noWrap/>
            <w:vAlign w:val="center"/>
          </w:tcPr>
          <w:p w14:paraId="0ED2F29C" w14:textId="182EB9F0" w:rsidR="002D5E34" w:rsidRPr="002D5E34" w:rsidRDefault="002D5E34" w:rsidP="002D5E34">
            <w:pPr>
              <w:jc w:val="center"/>
              <w:rPr>
                <w:rFonts w:ascii="Arial" w:hAnsi="Arial" w:cs="Arial"/>
                <w:b/>
                <w:szCs w:val="24"/>
              </w:rPr>
            </w:pPr>
            <w:r w:rsidRPr="002D5E34">
              <w:rPr>
                <w:rFonts w:ascii="Arial" w:hAnsi="Arial" w:cs="Arial"/>
                <w:b/>
                <w:szCs w:val="24"/>
              </w:rPr>
              <w:t>3220/35</w:t>
            </w:r>
          </w:p>
        </w:tc>
        <w:tc>
          <w:tcPr>
            <w:tcW w:w="850" w:type="dxa"/>
            <w:shd w:val="clear" w:color="auto" w:fill="auto"/>
            <w:noWrap/>
            <w:vAlign w:val="center"/>
          </w:tcPr>
          <w:p w14:paraId="4DB213A7" w14:textId="7A32C5C6" w:rsidR="002D5E34" w:rsidRPr="002D5E34" w:rsidRDefault="002D5E34" w:rsidP="006C42D4">
            <w:pPr>
              <w:jc w:val="center"/>
              <w:rPr>
                <w:rFonts w:ascii="Arial" w:hAnsi="Arial" w:cs="Arial"/>
              </w:rPr>
            </w:pPr>
            <w:r w:rsidRPr="002D5E34">
              <w:rPr>
                <w:rFonts w:ascii="Arial" w:hAnsi="Arial" w:cs="Arial"/>
              </w:rPr>
              <w:t>698</w:t>
            </w:r>
          </w:p>
        </w:tc>
        <w:tc>
          <w:tcPr>
            <w:tcW w:w="1351" w:type="dxa"/>
            <w:shd w:val="clear" w:color="auto" w:fill="auto"/>
            <w:noWrap/>
            <w:vAlign w:val="center"/>
          </w:tcPr>
          <w:p w14:paraId="43A8C45C" w14:textId="4991B794" w:rsidR="002D5E34" w:rsidRPr="002D5E34" w:rsidRDefault="002D5E34" w:rsidP="002D5E34">
            <w:pPr>
              <w:rPr>
                <w:rFonts w:ascii="Arial" w:hAnsi="Arial" w:cs="Arial"/>
                <w:highlight w:val="yellow"/>
              </w:rPr>
            </w:pPr>
          </w:p>
        </w:tc>
        <w:tc>
          <w:tcPr>
            <w:tcW w:w="1417" w:type="dxa"/>
            <w:shd w:val="clear" w:color="auto" w:fill="auto"/>
            <w:vAlign w:val="center"/>
          </w:tcPr>
          <w:p w14:paraId="5D14CC89" w14:textId="5D34A50B" w:rsidR="002D5E34" w:rsidRPr="002D5E34" w:rsidRDefault="002D5E34" w:rsidP="002D5E34">
            <w:pPr>
              <w:rPr>
                <w:rFonts w:ascii="Arial" w:hAnsi="Arial" w:cs="Arial"/>
              </w:rPr>
            </w:pPr>
            <w:r w:rsidRPr="002D5E34">
              <w:rPr>
                <w:rFonts w:ascii="Arial" w:hAnsi="Arial" w:cs="Arial"/>
              </w:rPr>
              <w:t>zastavěná plocha a nádvoří</w:t>
            </w:r>
          </w:p>
        </w:tc>
        <w:tc>
          <w:tcPr>
            <w:tcW w:w="3686" w:type="dxa"/>
            <w:vMerge w:val="restart"/>
            <w:shd w:val="clear" w:color="auto" w:fill="auto"/>
            <w:noWrap/>
            <w:vAlign w:val="center"/>
          </w:tcPr>
          <w:p w14:paraId="3CAAF012" w14:textId="77777777" w:rsidR="002D5E34" w:rsidRPr="002D5E34" w:rsidRDefault="002D5E34" w:rsidP="006C42D4">
            <w:pPr>
              <w:rPr>
                <w:rFonts w:ascii="Arial" w:hAnsi="Arial" w:cs="Arial"/>
              </w:rPr>
            </w:pPr>
            <w:r w:rsidRPr="002D5E34">
              <w:rPr>
                <w:rFonts w:ascii="Arial" w:hAnsi="Arial" w:cs="Arial"/>
              </w:rPr>
              <w:t>Statutární město Ústí nad Labem,</w:t>
            </w:r>
          </w:p>
          <w:p w14:paraId="20776EE0" w14:textId="77777777" w:rsidR="002D5E34" w:rsidRPr="002D5E34" w:rsidRDefault="002D5E34" w:rsidP="006C42D4">
            <w:pPr>
              <w:rPr>
                <w:rFonts w:ascii="Arial" w:hAnsi="Arial" w:cs="Arial"/>
              </w:rPr>
            </w:pPr>
            <w:r w:rsidRPr="002D5E34">
              <w:rPr>
                <w:rFonts w:ascii="Arial" w:hAnsi="Arial" w:cs="Arial"/>
              </w:rPr>
              <w:t>Velká Hradební 2336/8,</w:t>
            </w:r>
          </w:p>
          <w:p w14:paraId="207D2BDF" w14:textId="77777777" w:rsidR="002D5E34" w:rsidRPr="002D5E34" w:rsidRDefault="002D5E34" w:rsidP="006C42D4">
            <w:pPr>
              <w:rPr>
                <w:rFonts w:ascii="Arial" w:hAnsi="Arial" w:cs="Arial"/>
              </w:rPr>
            </w:pPr>
            <w:r w:rsidRPr="002D5E34">
              <w:rPr>
                <w:rFonts w:ascii="Arial" w:hAnsi="Arial" w:cs="Arial"/>
              </w:rPr>
              <w:t>Ústí nad Labem-centrum,</w:t>
            </w:r>
          </w:p>
          <w:p w14:paraId="768AB474" w14:textId="56D54DFD" w:rsidR="002D5E34" w:rsidRPr="002D5E34" w:rsidRDefault="002D5E34" w:rsidP="006C42D4">
            <w:pPr>
              <w:rPr>
                <w:rFonts w:ascii="Arial" w:hAnsi="Arial" w:cs="Arial"/>
                <w:color w:val="000000"/>
              </w:rPr>
            </w:pPr>
            <w:r w:rsidRPr="002D5E34">
              <w:rPr>
                <w:rFonts w:ascii="Arial" w:hAnsi="Arial" w:cs="Arial"/>
              </w:rPr>
              <w:t>40001 Ústí nad Labem</w:t>
            </w:r>
          </w:p>
        </w:tc>
        <w:tc>
          <w:tcPr>
            <w:tcW w:w="1559" w:type="dxa"/>
            <w:vMerge w:val="restart"/>
            <w:shd w:val="clear" w:color="auto" w:fill="auto"/>
            <w:noWrap/>
            <w:vAlign w:val="center"/>
          </w:tcPr>
          <w:p w14:paraId="4239C299" w14:textId="77777777" w:rsidR="002D5E34" w:rsidRPr="002D5E34" w:rsidRDefault="002D5E34" w:rsidP="006C42D4">
            <w:pPr>
              <w:jc w:val="center"/>
              <w:rPr>
                <w:rFonts w:ascii="Arial" w:hAnsi="Arial" w:cs="Arial"/>
                <w:highlight w:val="yellow"/>
              </w:rPr>
            </w:pPr>
            <w:r w:rsidRPr="002D5E34">
              <w:rPr>
                <w:rFonts w:ascii="Arial" w:hAnsi="Arial" w:cs="Arial"/>
              </w:rPr>
              <w:t>rozsáhlé chráněné území</w:t>
            </w:r>
          </w:p>
        </w:tc>
      </w:tr>
      <w:tr w:rsidR="002D5E34" w:rsidRPr="002D5E34" w14:paraId="7384881F" w14:textId="77777777" w:rsidTr="002D5E34">
        <w:trPr>
          <w:trHeight w:val="1212"/>
        </w:trPr>
        <w:tc>
          <w:tcPr>
            <w:tcW w:w="918" w:type="dxa"/>
            <w:shd w:val="clear" w:color="auto" w:fill="auto"/>
            <w:noWrap/>
            <w:vAlign w:val="center"/>
          </w:tcPr>
          <w:p w14:paraId="7274E7F8" w14:textId="04C8A53B" w:rsidR="002D5E34" w:rsidRPr="00BB1E3C" w:rsidRDefault="002D5E34" w:rsidP="002D5E34">
            <w:pPr>
              <w:jc w:val="center"/>
              <w:rPr>
                <w:rFonts w:ascii="Arial" w:hAnsi="Arial" w:cs="Arial"/>
                <w:szCs w:val="24"/>
              </w:rPr>
            </w:pPr>
            <w:r w:rsidRPr="00BB1E3C">
              <w:rPr>
                <w:rFonts w:ascii="Arial" w:hAnsi="Arial" w:cs="Arial"/>
                <w:szCs w:val="24"/>
              </w:rPr>
              <w:t>3220/34</w:t>
            </w:r>
          </w:p>
        </w:tc>
        <w:tc>
          <w:tcPr>
            <w:tcW w:w="850" w:type="dxa"/>
            <w:shd w:val="clear" w:color="auto" w:fill="auto"/>
            <w:noWrap/>
            <w:vAlign w:val="center"/>
          </w:tcPr>
          <w:p w14:paraId="09F4014B" w14:textId="65991923" w:rsidR="002D5E34" w:rsidRPr="002D5E34" w:rsidRDefault="002D5E34" w:rsidP="006C42D4">
            <w:pPr>
              <w:jc w:val="center"/>
              <w:rPr>
                <w:rFonts w:ascii="Arial" w:hAnsi="Arial" w:cs="Arial"/>
              </w:rPr>
            </w:pPr>
            <w:r w:rsidRPr="002D5E34">
              <w:rPr>
                <w:rFonts w:ascii="Arial" w:hAnsi="Arial" w:cs="Arial"/>
              </w:rPr>
              <w:t>344</w:t>
            </w:r>
          </w:p>
        </w:tc>
        <w:tc>
          <w:tcPr>
            <w:tcW w:w="1351" w:type="dxa"/>
            <w:shd w:val="clear" w:color="auto" w:fill="auto"/>
            <w:noWrap/>
            <w:vAlign w:val="center"/>
          </w:tcPr>
          <w:p w14:paraId="70E258CF" w14:textId="14B4C956" w:rsidR="002D5E34" w:rsidRPr="002D5E34" w:rsidRDefault="002D5E34" w:rsidP="006C42D4">
            <w:pPr>
              <w:jc w:val="center"/>
              <w:rPr>
                <w:rFonts w:ascii="Arial" w:hAnsi="Arial" w:cs="Arial"/>
                <w:highlight w:val="yellow"/>
              </w:rPr>
            </w:pPr>
            <w:r w:rsidRPr="002D5E34">
              <w:rPr>
                <w:rFonts w:ascii="Arial" w:hAnsi="Arial" w:cs="Arial"/>
              </w:rPr>
              <w:t>zeleň</w:t>
            </w:r>
          </w:p>
        </w:tc>
        <w:tc>
          <w:tcPr>
            <w:tcW w:w="1417" w:type="dxa"/>
            <w:shd w:val="clear" w:color="auto" w:fill="auto"/>
            <w:vAlign w:val="center"/>
          </w:tcPr>
          <w:p w14:paraId="3675F0BD" w14:textId="1D2FF1B7" w:rsidR="002D5E34" w:rsidRPr="002D5E34" w:rsidRDefault="002D5E34" w:rsidP="006C42D4">
            <w:pPr>
              <w:rPr>
                <w:rFonts w:ascii="Arial" w:hAnsi="Arial" w:cs="Arial"/>
              </w:rPr>
            </w:pPr>
            <w:r w:rsidRPr="002D5E34">
              <w:rPr>
                <w:rFonts w:ascii="Arial" w:hAnsi="Arial" w:cs="Arial"/>
              </w:rPr>
              <w:t>ostatní plocha</w:t>
            </w:r>
          </w:p>
        </w:tc>
        <w:tc>
          <w:tcPr>
            <w:tcW w:w="3686" w:type="dxa"/>
            <w:vMerge/>
            <w:shd w:val="clear" w:color="auto" w:fill="auto"/>
            <w:noWrap/>
            <w:vAlign w:val="center"/>
          </w:tcPr>
          <w:p w14:paraId="65A16018" w14:textId="77777777" w:rsidR="002D5E34" w:rsidRPr="002D5E34" w:rsidRDefault="002D5E34" w:rsidP="006C42D4">
            <w:pPr>
              <w:rPr>
                <w:rFonts w:ascii="Arial" w:hAnsi="Arial" w:cs="Arial"/>
                <w:highlight w:val="yellow"/>
              </w:rPr>
            </w:pPr>
          </w:p>
        </w:tc>
        <w:tc>
          <w:tcPr>
            <w:tcW w:w="1559" w:type="dxa"/>
            <w:vMerge/>
            <w:shd w:val="clear" w:color="auto" w:fill="auto"/>
            <w:noWrap/>
            <w:vAlign w:val="center"/>
          </w:tcPr>
          <w:p w14:paraId="7AF065F6" w14:textId="77777777" w:rsidR="002D5E34" w:rsidRPr="002D5E34" w:rsidRDefault="002D5E34" w:rsidP="006C42D4">
            <w:pPr>
              <w:jc w:val="center"/>
              <w:rPr>
                <w:rFonts w:ascii="Arial" w:hAnsi="Arial" w:cs="Arial"/>
                <w:highlight w:val="yellow"/>
              </w:rPr>
            </w:pPr>
          </w:p>
        </w:tc>
      </w:tr>
    </w:tbl>
    <w:p w14:paraId="268A714F" w14:textId="45FB1047" w:rsidR="00B02FA6" w:rsidRPr="00BB1E3C" w:rsidRDefault="00B02FA6" w:rsidP="00B02FA6">
      <w:pPr>
        <w:spacing w:before="120"/>
        <w:ind w:firstLine="284"/>
        <w:jc w:val="both"/>
        <w:rPr>
          <w:rFonts w:ascii="Arial" w:hAnsi="Arial" w:cs="Arial"/>
          <w:sz w:val="24"/>
          <w:szCs w:val="24"/>
        </w:rPr>
      </w:pPr>
      <w:r w:rsidRPr="00BB1E3C">
        <w:rPr>
          <w:rFonts w:ascii="Arial" w:hAnsi="Arial" w:cs="Arial"/>
          <w:sz w:val="24"/>
          <w:szCs w:val="24"/>
        </w:rPr>
        <w:t xml:space="preserve">Dotčený pozemek se nachází v katastrálním území </w:t>
      </w:r>
      <w:proofErr w:type="spellStart"/>
      <w:r w:rsidR="002D5E34" w:rsidRPr="00BB1E3C">
        <w:rPr>
          <w:rFonts w:ascii="Arial" w:hAnsi="Arial" w:cs="Arial"/>
          <w:sz w:val="24"/>
          <w:szCs w:val="24"/>
        </w:rPr>
        <w:t>Střekov</w:t>
      </w:r>
      <w:proofErr w:type="spellEnd"/>
      <w:r w:rsidRPr="00BB1E3C">
        <w:rPr>
          <w:rFonts w:ascii="Arial" w:hAnsi="Arial" w:cs="Arial"/>
          <w:sz w:val="24"/>
          <w:szCs w:val="24"/>
        </w:rPr>
        <w:t xml:space="preserve"> [</w:t>
      </w:r>
      <w:r w:rsidR="002D5E34" w:rsidRPr="00BB1E3C">
        <w:rPr>
          <w:rFonts w:ascii="Arial" w:hAnsi="Arial" w:cs="Arial"/>
          <w:sz w:val="24"/>
          <w:szCs w:val="24"/>
        </w:rPr>
        <w:t>775258</w:t>
      </w:r>
      <w:r w:rsidRPr="00BB1E3C">
        <w:rPr>
          <w:rFonts w:ascii="Arial" w:hAnsi="Arial" w:cs="Arial"/>
          <w:sz w:val="24"/>
          <w:szCs w:val="24"/>
        </w:rPr>
        <w:t xml:space="preserve">] obce </w:t>
      </w:r>
      <w:r w:rsidR="002D5E34" w:rsidRPr="00BB1E3C">
        <w:rPr>
          <w:rFonts w:ascii="Arial" w:hAnsi="Arial" w:cs="Arial"/>
          <w:sz w:val="24"/>
          <w:szCs w:val="24"/>
        </w:rPr>
        <w:t>Ústí</w:t>
      </w:r>
      <w:r w:rsidRPr="00BB1E3C">
        <w:rPr>
          <w:rFonts w:ascii="Arial" w:hAnsi="Arial" w:cs="Arial"/>
          <w:sz w:val="24"/>
          <w:szCs w:val="24"/>
        </w:rPr>
        <w:t xml:space="preserve"> nad </w:t>
      </w:r>
      <w:r w:rsidR="002D5E34" w:rsidRPr="00BB1E3C">
        <w:rPr>
          <w:rFonts w:ascii="Arial" w:hAnsi="Arial" w:cs="Arial"/>
          <w:sz w:val="24"/>
          <w:szCs w:val="24"/>
        </w:rPr>
        <w:t>Labem</w:t>
      </w:r>
      <w:r w:rsidRPr="00BB1E3C">
        <w:rPr>
          <w:rFonts w:ascii="Arial" w:hAnsi="Arial" w:cs="Arial"/>
          <w:sz w:val="24"/>
          <w:szCs w:val="24"/>
        </w:rPr>
        <w:t xml:space="preserve"> [5</w:t>
      </w:r>
      <w:r w:rsidR="002D5E34" w:rsidRPr="00BB1E3C">
        <w:rPr>
          <w:rFonts w:ascii="Arial" w:hAnsi="Arial" w:cs="Arial"/>
          <w:sz w:val="24"/>
          <w:szCs w:val="24"/>
        </w:rPr>
        <w:t>54804</w:t>
      </w:r>
      <w:r w:rsidRPr="00BB1E3C">
        <w:rPr>
          <w:rFonts w:ascii="Arial" w:hAnsi="Arial" w:cs="Arial"/>
          <w:sz w:val="24"/>
          <w:szCs w:val="24"/>
        </w:rPr>
        <w:t>]. Rozsah dotčení je patrný v situačním výkrese.</w:t>
      </w:r>
    </w:p>
    <w:p w14:paraId="28299B13" w14:textId="4B558894" w:rsidR="00B02FA6" w:rsidRPr="002D5E34" w:rsidRDefault="00D630E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n) </w:t>
      </w:r>
      <w:r w:rsidR="00B02FA6" w:rsidRPr="002D5E34">
        <w:rPr>
          <w:rFonts w:cs="Arial"/>
          <w:szCs w:val="24"/>
        </w:rPr>
        <w:t>Seznam pozemků podle katastru nemovitostí, na kterých vznikne ochranné nebo bezpečnostní pásmo</w:t>
      </w:r>
    </w:p>
    <w:p w14:paraId="5F2EE44B" w14:textId="18E3077B" w:rsidR="00B02FA6" w:rsidRPr="00BB1E3C" w:rsidRDefault="00B02FA6" w:rsidP="00B02FA6">
      <w:pPr>
        <w:ind w:firstLine="284"/>
        <w:jc w:val="both"/>
        <w:rPr>
          <w:rFonts w:ascii="Arial" w:hAnsi="Arial" w:cs="Arial"/>
          <w:sz w:val="24"/>
          <w:szCs w:val="24"/>
        </w:rPr>
      </w:pPr>
      <w:r w:rsidRPr="00BB1E3C">
        <w:rPr>
          <w:rFonts w:ascii="Arial" w:hAnsi="Arial" w:cs="Arial"/>
          <w:sz w:val="24"/>
          <w:szCs w:val="24"/>
        </w:rPr>
        <w:t>Nevznik</w:t>
      </w:r>
      <w:r w:rsidR="00BB1E3C">
        <w:rPr>
          <w:rFonts w:ascii="Arial" w:hAnsi="Arial" w:cs="Arial"/>
          <w:sz w:val="24"/>
          <w:szCs w:val="24"/>
        </w:rPr>
        <w:t>á</w:t>
      </w:r>
      <w:r w:rsidRPr="00BB1E3C">
        <w:rPr>
          <w:rFonts w:ascii="Arial" w:hAnsi="Arial" w:cs="Arial"/>
          <w:sz w:val="24"/>
          <w:szCs w:val="24"/>
        </w:rPr>
        <w:t xml:space="preserve"> žádné </w:t>
      </w:r>
      <w:r w:rsidR="00BB1E3C" w:rsidRPr="00BB1E3C">
        <w:rPr>
          <w:rFonts w:ascii="Arial" w:hAnsi="Arial" w:cs="Arial"/>
          <w:sz w:val="24"/>
          <w:szCs w:val="24"/>
        </w:rPr>
        <w:t xml:space="preserve">nové </w:t>
      </w:r>
      <w:r w:rsidRPr="00BB1E3C">
        <w:rPr>
          <w:rFonts w:ascii="Arial" w:hAnsi="Arial" w:cs="Arial"/>
          <w:sz w:val="24"/>
          <w:szCs w:val="24"/>
        </w:rPr>
        <w:t>ochranné nebo bezpečnostní pásmo.</w:t>
      </w:r>
    </w:p>
    <w:p w14:paraId="7EAFA205" w14:textId="507A77AE" w:rsidR="00B02FA6" w:rsidRPr="002D5E34" w:rsidRDefault="004D34D9" w:rsidP="000B7572">
      <w:pPr>
        <w:pStyle w:val="Nadpis2"/>
        <w:numPr>
          <w:ilvl w:val="0"/>
          <w:numId w:val="0"/>
        </w:numPr>
        <w:tabs>
          <w:tab w:val="left" w:pos="7230"/>
        </w:tabs>
        <w:spacing w:before="240" w:after="120"/>
        <w:ind w:left="567" w:hanging="567"/>
        <w:rPr>
          <w:rFonts w:ascii="Arial" w:hAnsi="Arial" w:cs="Arial"/>
          <w:b/>
          <w:sz w:val="28"/>
          <w:szCs w:val="28"/>
        </w:rPr>
      </w:pPr>
      <w:proofErr w:type="gramStart"/>
      <w:r w:rsidRPr="002D5E34">
        <w:rPr>
          <w:rFonts w:ascii="Arial" w:hAnsi="Arial" w:cs="Arial"/>
          <w:b/>
          <w:sz w:val="28"/>
          <w:szCs w:val="28"/>
        </w:rPr>
        <w:lastRenderedPageBreak/>
        <w:t xml:space="preserve">B.2 </w:t>
      </w:r>
      <w:r w:rsidR="00B02FA6" w:rsidRPr="002D5E34">
        <w:rPr>
          <w:rFonts w:ascii="Arial" w:hAnsi="Arial" w:cs="Arial"/>
          <w:b/>
          <w:sz w:val="28"/>
          <w:szCs w:val="28"/>
        </w:rPr>
        <w:t>Celkový</w:t>
      </w:r>
      <w:proofErr w:type="gramEnd"/>
      <w:r w:rsidR="00B02FA6" w:rsidRPr="002D5E34">
        <w:rPr>
          <w:rFonts w:ascii="Arial" w:hAnsi="Arial" w:cs="Arial"/>
          <w:b/>
          <w:sz w:val="28"/>
          <w:szCs w:val="28"/>
        </w:rPr>
        <w:t xml:space="preserve"> popis stavby</w:t>
      </w:r>
    </w:p>
    <w:p w14:paraId="32E794A0" w14:textId="77777777" w:rsidR="00B02FA6" w:rsidRPr="002D5E34" w:rsidRDefault="00B02FA6" w:rsidP="000B7572">
      <w:pPr>
        <w:pStyle w:val="Nadpis3"/>
        <w:numPr>
          <w:ilvl w:val="0"/>
          <w:numId w:val="0"/>
        </w:numPr>
        <w:tabs>
          <w:tab w:val="left" w:pos="7230"/>
        </w:tabs>
        <w:spacing w:before="120" w:after="120"/>
        <w:ind w:left="567" w:hanging="567"/>
        <w:rPr>
          <w:rFonts w:cs="Arial"/>
          <w:b/>
          <w:szCs w:val="24"/>
        </w:rPr>
      </w:pPr>
      <w:r w:rsidRPr="002D5E34">
        <w:rPr>
          <w:rFonts w:cs="Arial"/>
          <w:b/>
          <w:szCs w:val="24"/>
        </w:rPr>
        <w:t>B.2.1 Základní charakteristika stavby a jejího užívání</w:t>
      </w:r>
    </w:p>
    <w:p w14:paraId="793D8CDF" w14:textId="6C2D35B4" w:rsidR="00B02FA6" w:rsidRPr="002D5E34" w:rsidRDefault="00D630EE" w:rsidP="00D630EE">
      <w:pPr>
        <w:pStyle w:val="Nadpis4"/>
        <w:numPr>
          <w:ilvl w:val="0"/>
          <w:numId w:val="0"/>
        </w:numPr>
        <w:tabs>
          <w:tab w:val="left" w:pos="7230"/>
        </w:tabs>
        <w:spacing w:before="120" w:after="120"/>
        <w:ind w:left="851" w:hanging="284"/>
        <w:rPr>
          <w:rFonts w:ascii="Arial" w:hAnsi="Arial" w:cs="Arial"/>
          <w:b w:val="0"/>
          <w:sz w:val="24"/>
          <w:szCs w:val="24"/>
        </w:rPr>
      </w:pPr>
      <w:bookmarkStart w:id="27" w:name="_Toc363733340"/>
      <w:bookmarkStart w:id="28" w:name="_Toc438625164"/>
      <w:r w:rsidRPr="002D5E34">
        <w:rPr>
          <w:rFonts w:ascii="Arial" w:hAnsi="Arial" w:cs="Arial"/>
          <w:b w:val="0"/>
          <w:sz w:val="24"/>
          <w:szCs w:val="24"/>
        </w:rPr>
        <w:t xml:space="preserve">a) </w:t>
      </w:r>
      <w:r w:rsidR="00B02FA6" w:rsidRPr="002D5E34">
        <w:rPr>
          <w:rFonts w:ascii="Arial" w:hAnsi="Arial" w:cs="Arial"/>
          <w:b w:val="0"/>
          <w:sz w:val="24"/>
          <w:szCs w:val="24"/>
        </w:rPr>
        <w:t>Nová stavba nebo změna dokončené stavby</w:t>
      </w:r>
      <w:bookmarkEnd w:id="27"/>
    </w:p>
    <w:p w14:paraId="4C9A2878" w14:textId="77777777" w:rsidR="00D42BAE" w:rsidRPr="00D42BAE" w:rsidRDefault="00B02FA6" w:rsidP="00D630EE">
      <w:pPr>
        <w:ind w:firstLine="284"/>
        <w:jc w:val="both"/>
        <w:rPr>
          <w:rFonts w:ascii="Arial" w:hAnsi="Arial" w:cs="Arial"/>
          <w:sz w:val="24"/>
          <w:szCs w:val="24"/>
        </w:rPr>
      </w:pPr>
      <w:r w:rsidRPr="00D42BAE">
        <w:rPr>
          <w:rFonts w:ascii="Arial" w:hAnsi="Arial" w:cs="Arial"/>
          <w:sz w:val="24"/>
          <w:szCs w:val="24"/>
        </w:rPr>
        <w:t xml:space="preserve">Jedná se o </w:t>
      </w:r>
      <w:r w:rsidR="00D42BAE" w:rsidRPr="00D42BAE">
        <w:rPr>
          <w:rFonts w:ascii="Arial" w:hAnsi="Arial" w:cs="Arial"/>
          <w:sz w:val="24"/>
          <w:szCs w:val="24"/>
        </w:rPr>
        <w:t xml:space="preserve">opravu části terasy a místnosti strojovny chlazení v suterénu v areálu </w:t>
      </w:r>
      <w:r w:rsidRPr="00D42BAE">
        <w:rPr>
          <w:rFonts w:ascii="Arial" w:hAnsi="Arial" w:cs="Arial"/>
          <w:sz w:val="24"/>
          <w:szCs w:val="24"/>
        </w:rPr>
        <w:t xml:space="preserve">stávajícího </w:t>
      </w:r>
      <w:r w:rsidR="00D42BAE" w:rsidRPr="00D42BAE">
        <w:rPr>
          <w:rFonts w:ascii="Arial" w:hAnsi="Arial" w:cs="Arial"/>
          <w:sz w:val="24"/>
          <w:szCs w:val="24"/>
        </w:rPr>
        <w:t>krematoria.</w:t>
      </w:r>
    </w:p>
    <w:bookmarkEnd w:id="28"/>
    <w:p w14:paraId="5761DBB2" w14:textId="500EF4D1" w:rsidR="00B02FA6" w:rsidRPr="002D5E34" w:rsidRDefault="00D630EE" w:rsidP="00D630EE">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b) </w:t>
      </w:r>
      <w:r w:rsidR="00B02FA6" w:rsidRPr="002D5E34">
        <w:rPr>
          <w:rFonts w:ascii="Arial" w:hAnsi="Arial" w:cs="Arial"/>
          <w:b w:val="0"/>
          <w:sz w:val="24"/>
          <w:szCs w:val="24"/>
        </w:rPr>
        <w:t>Účel užívání stavby</w:t>
      </w:r>
    </w:p>
    <w:p w14:paraId="6036223D" w14:textId="798A4CCE" w:rsidR="00B02FA6" w:rsidRPr="00F523AE" w:rsidRDefault="00B02FA6" w:rsidP="00D630EE">
      <w:pPr>
        <w:pStyle w:val="Zkladntext"/>
        <w:ind w:firstLine="284"/>
        <w:jc w:val="both"/>
        <w:rPr>
          <w:rFonts w:ascii="Arial" w:hAnsi="Arial" w:cs="Arial"/>
          <w:color w:val="auto"/>
        </w:rPr>
      </w:pPr>
      <w:bookmarkStart w:id="29" w:name="_Toc351387821"/>
      <w:bookmarkStart w:id="30" w:name="_Toc377621649"/>
      <w:r w:rsidRPr="00F523AE">
        <w:rPr>
          <w:rFonts w:ascii="Arial" w:hAnsi="Arial" w:cs="Arial"/>
          <w:color w:val="auto"/>
        </w:rPr>
        <w:t xml:space="preserve">Nejedná se o změnu užívání, účel stavby se nemění. Investiční záměr byl vyvolán za účelem špatného stávajícího stavu. Objekt </w:t>
      </w:r>
      <w:r w:rsidR="00F523AE" w:rsidRPr="00F523AE">
        <w:rPr>
          <w:rFonts w:ascii="Arial" w:hAnsi="Arial" w:cs="Arial"/>
          <w:color w:val="auto"/>
        </w:rPr>
        <w:t xml:space="preserve">bude dále </w:t>
      </w:r>
      <w:r w:rsidRPr="00F523AE">
        <w:rPr>
          <w:rFonts w:ascii="Arial" w:hAnsi="Arial" w:cs="Arial"/>
          <w:color w:val="auto"/>
        </w:rPr>
        <w:t>slouž</w:t>
      </w:r>
      <w:r w:rsidR="00F523AE" w:rsidRPr="00F523AE">
        <w:rPr>
          <w:rFonts w:ascii="Arial" w:hAnsi="Arial" w:cs="Arial"/>
          <w:color w:val="auto"/>
        </w:rPr>
        <w:t>it</w:t>
      </w:r>
      <w:r w:rsidRPr="00F523AE">
        <w:rPr>
          <w:rFonts w:ascii="Arial" w:hAnsi="Arial" w:cs="Arial"/>
          <w:color w:val="auto"/>
        </w:rPr>
        <w:t xml:space="preserve"> svému původnímu účelu.</w:t>
      </w:r>
    </w:p>
    <w:p w14:paraId="70008CFB" w14:textId="77777777" w:rsidR="00F523AE" w:rsidRPr="002D5E34" w:rsidRDefault="00F523AE" w:rsidP="00F523AE">
      <w:pPr>
        <w:ind w:firstLine="284"/>
        <w:jc w:val="both"/>
        <w:rPr>
          <w:rFonts w:ascii="Arial" w:hAnsi="Arial" w:cs="Arial"/>
          <w:sz w:val="24"/>
          <w:szCs w:val="24"/>
        </w:rPr>
      </w:pPr>
      <w:r w:rsidRPr="00F523AE">
        <w:rPr>
          <w:rFonts w:ascii="Arial" w:hAnsi="Arial" w:cs="Arial"/>
          <w:sz w:val="24"/>
          <w:szCs w:val="24"/>
        </w:rPr>
        <w:t>Jedná se ale o udržovací práce.</w:t>
      </w:r>
    </w:p>
    <w:p w14:paraId="192CFD93" w14:textId="68BFBCB6" w:rsidR="00B02FA6" w:rsidRPr="002D5E34" w:rsidRDefault="000B7572" w:rsidP="00D630EE">
      <w:pPr>
        <w:pStyle w:val="Nadpis4"/>
        <w:numPr>
          <w:ilvl w:val="0"/>
          <w:numId w:val="0"/>
        </w:numPr>
        <w:tabs>
          <w:tab w:val="left" w:pos="7230"/>
        </w:tabs>
        <w:spacing w:before="120" w:after="120"/>
        <w:ind w:left="851" w:hanging="284"/>
        <w:rPr>
          <w:rFonts w:ascii="Arial" w:hAnsi="Arial" w:cs="Arial"/>
          <w:b w:val="0"/>
          <w:sz w:val="24"/>
          <w:szCs w:val="24"/>
        </w:rPr>
      </w:pPr>
      <w:bookmarkStart w:id="31" w:name="_Toc361744101"/>
      <w:bookmarkStart w:id="32" w:name="_Toc438625166"/>
      <w:r w:rsidRPr="002D5E34">
        <w:rPr>
          <w:rFonts w:ascii="Arial" w:hAnsi="Arial" w:cs="Arial"/>
          <w:b w:val="0"/>
          <w:sz w:val="24"/>
          <w:szCs w:val="24"/>
        </w:rPr>
        <w:t xml:space="preserve">c) </w:t>
      </w:r>
      <w:r w:rsidR="00B02FA6" w:rsidRPr="002D5E34">
        <w:rPr>
          <w:rFonts w:ascii="Arial" w:hAnsi="Arial" w:cs="Arial"/>
          <w:b w:val="0"/>
          <w:sz w:val="24"/>
          <w:szCs w:val="24"/>
        </w:rPr>
        <w:t>Trvalá nebo dočasná stavba</w:t>
      </w:r>
      <w:bookmarkEnd w:id="31"/>
      <w:bookmarkEnd w:id="32"/>
    </w:p>
    <w:p w14:paraId="6E08B196" w14:textId="602D5EB6" w:rsidR="00B02FA6" w:rsidRPr="00F523AE" w:rsidRDefault="00B02FA6" w:rsidP="00D630EE">
      <w:pPr>
        <w:pStyle w:val="Zkladntext"/>
        <w:ind w:firstLine="284"/>
        <w:jc w:val="both"/>
        <w:rPr>
          <w:rFonts w:ascii="Arial" w:hAnsi="Arial" w:cs="Arial"/>
          <w:color w:val="auto"/>
        </w:rPr>
      </w:pPr>
      <w:r w:rsidRPr="00F523AE">
        <w:rPr>
          <w:rFonts w:ascii="Arial" w:hAnsi="Arial" w:cs="Arial"/>
          <w:color w:val="auto"/>
        </w:rPr>
        <w:t xml:space="preserve">Jedná se o stávající </w:t>
      </w:r>
      <w:r w:rsidR="00F523AE" w:rsidRPr="00F523AE">
        <w:rPr>
          <w:rFonts w:ascii="Arial" w:hAnsi="Arial" w:cs="Arial"/>
          <w:color w:val="auto"/>
        </w:rPr>
        <w:t xml:space="preserve">zkolaudovanou </w:t>
      </w:r>
      <w:r w:rsidRPr="00F523AE">
        <w:rPr>
          <w:rFonts w:ascii="Arial" w:hAnsi="Arial" w:cs="Arial"/>
          <w:color w:val="auto"/>
        </w:rPr>
        <w:t>trvalou podzemní a nadzemní stavbu.</w:t>
      </w:r>
    </w:p>
    <w:p w14:paraId="5E91C8BE" w14:textId="1EB78E20" w:rsidR="00B02FA6" w:rsidRPr="002D5E34" w:rsidRDefault="000B7572" w:rsidP="00D630EE">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d) </w:t>
      </w:r>
      <w:r w:rsidR="00B02FA6" w:rsidRPr="002D5E34">
        <w:rPr>
          <w:rFonts w:ascii="Arial" w:hAnsi="Arial" w:cs="Arial"/>
          <w:b w:val="0"/>
          <w:sz w:val="24"/>
          <w:szCs w:val="24"/>
        </w:rPr>
        <w:t>Informace o vydaných rozhodnutích o povolení výjimky z technických požadavků na stavby a technických požadavků zabezpečujících bezbariérové užívání stavby</w:t>
      </w:r>
    </w:p>
    <w:p w14:paraId="19CF079A" w14:textId="77777777" w:rsidR="00B02FA6" w:rsidRPr="00F523AE" w:rsidRDefault="00B02FA6" w:rsidP="00D630EE">
      <w:pPr>
        <w:pStyle w:val="Zkladntext"/>
        <w:ind w:firstLine="284"/>
        <w:jc w:val="both"/>
        <w:rPr>
          <w:rFonts w:ascii="Arial" w:hAnsi="Arial" w:cs="Arial"/>
          <w:color w:val="auto"/>
        </w:rPr>
      </w:pPr>
      <w:r w:rsidRPr="00F523AE">
        <w:rPr>
          <w:rFonts w:ascii="Arial" w:hAnsi="Arial" w:cs="Arial"/>
          <w:color w:val="auto"/>
        </w:rPr>
        <w:t>Projektová dokumentace byla zpracována dle vyhlášky č.398/2009Sb. O obecných požadavcích zabezpečujících bezbariérové užívání staveb.</w:t>
      </w:r>
    </w:p>
    <w:p w14:paraId="36636BF9" w14:textId="635AC095" w:rsidR="00B02FA6" w:rsidRPr="00F523AE" w:rsidRDefault="00B02FA6" w:rsidP="00D630EE">
      <w:pPr>
        <w:pStyle w:val="Zkladntext"/>
        <w:ind w:firstLine="284"/>
        <w:jc w:val="both"/>
        <w:rPr>
          <w:rFonts w:ascii="Arial" w:hAnsi="Arial" w:cs="Arial"/>
          <w:color w:val="auto"/>
        </w:rPr>
      </w:pPr>
      <w:r w:rsidRPr="00F523AE">
        <w:rPr>
          <w:rFonts w:ascii="Arial" w:hAnsi="Arial" w:cs="Arial"/>
          <w:color w:val="auto"/>
        </w:rPr>
        <w:t xml:space="preserve">Samotný </w:t>
      </w:r>
      <w:r w:rsidR="00F523AE" w:rsidRPr="00F523AE">
        <w:rPr>
          <w:rFonts w:ascii="Arial" w:hAnsi="Arial" w:cs="Arial"/>
          <w:color w:val="auto"/>
        </w:rPr>
        <w:t>areál</w:t>
      </w:r>
      <w:r w:rsidRPr="00F523AE">
        <w:rPr>
          <w:rFonts w:ascii="Arial" w:hAnsi="Arial" w:cs="Arial"/>
          <w:color w:val="auto"/>
        </w:rPr>
        <w:t xml:space="preserve"> je </w:t>
      </w:r>
      <w:r w:rsidR="00F523AE" w:rsidRPr="00F523AE">
        <w:rPr>
          <w:rFonts w:ascii="Arial" w:hAnsi="Arial" w:cs="Arial"/>
          <w:color w:val="auto"/>
        </w:rPr>
        <w:t>přizpůsoben požadavkům</w:t>
      </w:r>
      <w:r w:rsidRPr="00F523AE">
        <w:rPr>
          <w:rFonts w:ascii="Arial" w:hAnsi="Arial" w:cs="Arial"/>
          <w:color w:val="auto"/>
        </w:rPr>
        <w:t xml:space="preserve"> pro přístup osob s omezenou schopností pohybu ani orientací. </w:t>
      </w:r>
      <w:r w:rsidR="00F523AE" w:rsidRPr="00F523AE">
        <w:rPr>
          <w:rFonts w:ascii="Arial" w:hAnsi="Arial" w:cs="Arial"/>
          <w:color w:val="auto"/>
        </w:rPr>
        <w:t>Z</w:t>
      </w:r>
      <w:r w:rsidRPr="00F523AE">
        <w:rPr>
          <w:rFonts w:ascii="Arial" w:hAnsi="Arial" w:cs="Arial"/>
          <w:color w:val="auto"/>
        </w:rPr>
        <w:t>pevněné plochy jsou navrženy pro bezbariérové užívání stavby.</w:t>
      </w:r>
    </w:p>
    <w:p w14:paraId="1F31FECF" w14:textId="77777777" w:rsidR="00B02FA6" w:rsidRPr="00F523AE" w:rsidRDefault="00B02FA6" w:rsidP="00D630EE">
      <w:pPr>
        <w:pStyle w:val="Zkladntext"/>
        <w:ind w:firstLine="284"/>
        <w:jc w:val="both"/>
        <w:rPr>
          <w:rFonts w:ascii="Arial" w:hAnsi="Arial" w:cs="Arial"/>
          <w:color w:val="auto"/>
        </w:rPr>
      </w:pPr>
      <w:r w:rsidRPr="00F523AE">
        <w:rPr>
          <w:rFonts w:ascii="Arial" w:hAnsi="Arial" w:cs="Arial"/>
          <w:color w:val="auto"/>
        </w:rPr>
        <w:t>PD však neřeší bezbariérovost přístupových stávajících tras, které se nachází mimo řešený prostor areálu.</w:t>
      </w:r>
    </w:p>
    <w:p w14:paraId="5C090C63" w14:textId="02D42CB5" w:rsidR="00B02FA6" w:rsidRPr="002D5E34" w:rsidRDefault="000B7572" w:rsidP="00D630EE">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e) </w:t>
      </w:r>
      <w:r w:rsidR="00B02FA6" w:rsidRPr="002D5E34">
        <w:rPr>
          <w:rFonts w:ascii="Arial" w:hAnsi="Arial" w:cs="Arial"/>
          <w:b w:val="0"/>
          <w:sz w:val="24"/>
          <w:szCs w:val="24"/>
        </w:rPr>
        <w:t>Informace o tom, zda a v jakých částech dokumentace jsou zohledněny podmínky závazných stanovisek dotčených orgánů</w:t>
      </w:r>
    </w:p>
    <w:p w14:paraId="622D0CDA" w14:textId="77777777" w:rsidR="00B02FA6" w:rsidRPr="00F523AE" w:rsidRDefault="00B02FA6" w:rsidP="00D630EE">
      <w:pPr>
        <w:pStyle w:val="Zkladntext"/>
        <w:ind w:firstLine="284"/>
        <w:jc w:val="both"/>
        <w:rPr>
          <w:rFonts w:ascii="Arial" w:hAnsi="Arial" w:cs="Arial"/>
          <w:color w:val="auto"/>
        </w:rPr>
      </w:pPr>
      <w:r w:rsidRPr="00F523AE">
        <w:rPr>
          <w:rFonts w:ascii="Arial" w:hAnsi="Arial" w:cs="Arial"/>
          <w:color w:val="auto"/>
        </w:rPr>
        <w:t>V době zpracování projektové dokumentace nebyly známy žádné podmínky.</w:t>
      </w:r>
    </w:p>
    <w:p w14:paraId="7552EDB2" w14:textId="77777777" w:rsidR="00B02FA6" w:rsidRPr="00F523AE" w:rsidRDefault="00B02FA6" w:rsidP="00D630EE">
      <w:pPr>
        <w:pStyle w:val="Zkladntext"/>
        <w:ind w:firstLine="284"/>
        <w:jc w:val="both"/>
        <w:rPr>
          <w:rFonts w:ascii="Arial" w:hAnsi="Arial" w:cs="Arial"/>
          <w:color w:val="auto"/>
        </w:rPr>
      </w:pPr>
      <w:r w:rsidRPr="00F523AE">
        <w:rPr>
          <w:rFonts w:ascii="Arial" w:hAnsi="Arial" w:cs="Arial"/>
          <w:color w:val="auto"/>
        </w:rPr>
        <w:t>Při výstavbě musí být dodrženy všechny obecné technické podmínky na výstavbu.</w:t>
      </w:r>
    </w:p>
    <w:p w14:paraId="0975B217" w14:textId="20C3CF62" w:rsidR="00B02FA6" w:rsidRPr="002D5E34" w:rsidRDefault="000B7572" w:rsidP="00D630EE">
      <w:pPr>
        <w:pStyle w:val="Nadpis4"/>
        <w:numPr>
          <w:ilvl w:val="0"/>
          <w:numId w:val="0"/>
        </w:numPr>
        <w:tabs>
          <w:tab w:val="left" w:pos="7230"/>
        </w:tabs>
        <w:spacing w:before="120" w:after="120"/>
        <w:ind w:left="851" w:hanging="284"/>
        <w:rPr>
          <w:rFonts w:ascii="Arial" w:hAnsi="Arial" w:cs="Arial"/>
          <w:b w:val="0"/>
          <w:sz w:val="24"/>
          <w:szCs w:val="24"/>
        </w:rPr>
      </w:pPr>
      <w:bookmarkStart w:id="33" w:name="_Toc361744102"/>
      <w:bookmarkStart w:id="34" w:name="_Toc438625167"/>
      <w:r w:rsidRPr="002D5E34">
        <w:rPr>
          <w:rFonts w:ascii="Arial" w:hAnsi="Arial" w:cs="Arial"/>
          <w:b w:val="0"/>
          <w:sz w:val="24"/>
          <w:szCs w:val="24"/>
        </w:rPr>
        <w:t xml:space="preserve">f) </w:t>
      </w:r>
      <w:r w:rsidR="00B02FA6" w:rsidRPr="002D5E34">
        <w:rPr>
          <w:rFonts w:ascii="Arial" w:hAnsi="Arial" w:cs="Arial"/>
          <w:b w:val="0"/>
          <w:sz w:val="24"/>
          <w:szCs w:val="24"/>
        </w:rPr>
        <w:t>Ochrana stavby podle jiných právních předpisů</w:t>
      </w:r>
      <w:bookmarkEnd w:id="33"/>
      <w:bookmarkEnd w:id="34"/>
    </w:p>
    <w:p w14:paraId="033DC98B" w14:textId="77777777" w:rsidR="00B02FA6" w:rsidRPr="00F523AE" w:rsidRDefault="00B02FA6" w:rsidP="00D630EE">
      <w:pPr>
        <w:pStyle w:val="Zkladntext"/>
        <w:ind w:firstLine="284"/>
        <w:jc w:val="both"/>
        <w:rPr>
          <w:rFonts w:ascii="Arial" w:hAnsi="Arial" w:cs="Arial"/>
          <w:color w:val="auto"/>
        </w:rPr>
      </w:pPr>
      <w:r w:rsidRPr="00F523AE">
        <w:rPr>
          <w:rFonts w:ascii="Arial" w:hAnsi="Arial" w:cs="Arial"/>
          <w:color w:val="auto"/>
        </w:rPr>
        <w:t>V době zpracování projektové dokumentace nebyla známá žádná ochrana stavby podle jiných právních předpisů.</w:t>
      </w:r>
    </w:p>
    <w:p w14:paraId="74697AE9" w14:textId="77777777" w:rsidR="00B02FA6" w:rsidRPr="00F523AE" w:rsidRDefault="00B02FA6" w:rsidP="00D630EE">
      <w:pPr>
        <w:pStyle w:val="Zkladntext"/>
        <w:ind w:firstLine="284"/>
        <w:jc w:val="both"/>
        <w:rPr>
          <w:rFonts w:ascii="Arial" w:hAnsi="Arial" w:cs="Arial"/>
          <w:color w:val="auto"/>
        </w:rPr>
      </w:pPr>
      <w:r w:rsidRPr="00F523AE">
        <w:rPr>
          <w:rFonts w:ascii="Arial" w:hAnsi="Arial" w:cs="Arial"/>
          <w:color w:val="auto"/>
        </w:rPr>
        <w:t>Předmětná stavba nebude chráněna podle žádných právních předpisů, nebude se jednat o nemovitou kulturní památku.</w:t>
      </w:r>
      <w:bookmarkStart w:id="35" w:name="_Toc363733344"/>
    </w:p>
    <w:p w14:paraId="0D9D3D4D" w14:textId="12F79BDA" w:rsidR="00B02FA6" w:rsidRPr="002D5E34" w:rsidRDefault="000B7572" w:rsidP="00D630EE">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g) </w:t>
      </w:r>
      <w:r w:rsidR="00B02FA6" w:rsidRPr="002D5E34">
        <w:rPr>
          <w:rFonts w:ascii="Arial" w:hAnsi="Arial" w:cs="Arial"/>
          <w:b w:val="0"/>
          <w:sz w:val="24"/>
          <w:szCs w:val="24"/>
        </w:rPr>
        <w:t>Navrhované parametry stavby</w:t>
      </w:r>
    </w:p>
    <w:p w14:paraId="644578BB" w14:textId="617DC1AF" w:rsidR="00B02FA6" w:rsidRPr="009F1CDB" w:rsidRDefault="00F523AE" w:rsidP="00D630EE">
      <w:pPr>
        <w:pStyle w:val="Zkladntext"/>
        <w:spacing w:before="120"/>
        <w:ind w:firstLine="284"/>
        <w:jc w:val="both"/>
        <w:rPr>
          <w:rFonts w:ascii="Arial" w:hAnsi="Arial" w:cs="Arial"/>
          <w:b/>
          <w:color w:val="auto"/>
        </w:rPr>
      </w:pPr>
      <w:bookmarkStart w:id="36" w:name="_Toc361744106"/>
      <w:bookmarkStart w:id="37" w:name="_Toc438625171"/>
      <w:bookmarkEnd w:id="35"/>
      <w:r w:rsidRPr="009F1CDB">
        <w:rPr>
          <w:rFonts w:ascii="Arial" w:hAnsi="Arial" w:cs="Arial"/>
          <w:b/>
          <w:color w:val="auto"/>
        </w:rPr>
        <w:t>TERASA</w:t>
      </w:r>
    </w:p>
    <w:p w14:paraId="58357BE4" w14:textId="2449A3C0" w:rsidR="00B02FA6" w:rsidRPr="009F1CDB" w:rsidRDefault="00F523AE" w:rsidP="00D630EE">
      <w:pPr>
        <w:pStyle w:val="Zkladntext"/>
        <w:ind w:firstLine="284"/>
        <w:jc w:val="both"/>
        <w:rPr>
          <w:rFonts w:ascii="Arial" w:hAnsi="Arial" w:cs="Arial"/>
          <w:color w:val="auto"/>
        </w:rPr>
      </w:pPr>
      <w:r w:rsidRPr="009F1CDB">
        <w:rPr>
          <w:rFonts w:ascii="Arial" w:hAnsi="Arial" w:cs="Arial"/>
          <w:color w:val="auto"/>
        </w:rPr>
        <w:t>Oprava stávající dlažby</w:t>
      </w:r>
      <w:r w:rsidR="00B02FA6" w:rsidRPr="009F1CDB">
        <w:rPr>
          <w:rFonts w:ascii="Arial" w:hAnsi="Arial" w:cs="Arial"/>
          <w:color w:val="auto"/>
        </w:rPr>
        <w:t xml:space="preserve"> – </w:t>
      </w:r>
      <w:r w:rsidRPr="009F1CDB">
        <w:rPr>
          <w:rFonts w:ascii="Arial" w:hAnsi="Arial" w:cs="Arial"/>
          <w:color w:val="auto"/>
        </w:rPr>
        <w:t>7</w:t>
      </w:r>
      <w:r w:rsidR="00B02FA6" w:rsidRPr="009F1CDB">
        <w:rPr>
          <w:rFonts w:ascii="Arial" w:hAnsi="Arial" w:cs="Arial"/>
          <w:color w:val="auto"/>
        </w:rPr>
        <w:t>1 m</w:t>
      </w:r>
      <w:r w:rsidR="00B02FA6" w:rsidRPr="009F1CDB">
        <w:rPr>
          <w:rFonts w:ascii="Arial" w:hAnsi="Arial" w:cs="Arial"/>
          <w:color w:val="auto"/>
          <w:vertAlign w:val="superscript"/>
        </w:rPr>
        <w:t>2</w:t>
      </w:r>
    </w:p>
    <w:p w14:paraId="16DED17E" w14:textId="75ED632A" w:rsidR="00B02FA6" w:rsidRPr="009F1CDB" w:rsidRDefault="00B02FA6" w:rsidP="00D630EE">
      <w:pPr>
        <w:pStyle w:val="Zkladntext"/>
        <w:spacing w:before="120"/>
        <w:ind w:firstLine="284"/>
        <w:jc w:val="both"/>
        <w:rPr>
          <w:rFonts w:ascii="Arial" w:hAnsi="Arial" w:cs="Arial"/>
          <w:b/>
          <w:color w:val="auto"/>
        </w:rPr>
      </w:pPr>
      <w:r w:rsidRPr="009F1CDB">
        <w:rPr>
          <w:rFonts w:ascii="Arial" w:hAnsi="Arial" w:cs="Arial"/>
          <w:b/>
          <w:color w:val="auto"/>
        </w:rPr>
        <w:t>S</w:t>
      </w:r>
      <w:r w:rsidR="009F1CDB" w:rsidRPr="009F1CDB">
        <w:rPr>
          <w:rFonts w:ascii="Arial" w:hAnsi="Arial" w:cs="Arial"/>
          <w:b/>
          <w:color w:val="auto"/>
        </w:rPr>
        <w:t>UTERÉN</w:t>
      </w:r>
    </w:p>
    <w:p w14:paraId="7D178551" w14:textId="6741874B" w:rsidR="00B02FA6" w:rsidRPr="009F1CDB" w:rsidRDefault="009F1CDB" w:rsidP="00D630EE">
      <w:pPr>
        <w:pStyle w:val="Zkladntext"/>
        <w:ind w:firstLine="284"/>
        <w:jc w:val="both"/>
        <w:rPr>
          <w:rFonts w:ascii="Arial" w:hAnsi="Arial" w:cs="Arial"/>
          <w:color w:val="auto"/>
        </w:rPr>
      </w:pPr>
      <w:r w:rsidRPr="009F1CDB">
        <w:rPr>
          <w:rFonts w:ascii="Arial" w:hAnsi="Arial" w:cs="Arial"/>
          <w:color w:val="auto"/>
        </w:rPr>
        <w:t xml:space="preserve">Oprava stávajících podlah, stěn a stropů </w:t>
      </w:r>
      <w:r w:rsidR="00B02FA6" w:rsidRPr="009F1CDB">
        <w:rPr>
          <w:rFonts w:ascii="Arial" w:hAnsi="Arial" w:cs="Arial"/>
          <w:color w:val="auto"/>
        </w:rPr>
        <w:t xml:space="preserve">– </w:t>
      </w:r>
      <w:r w:rsidRPr="009F1CDB">
        <w:rPr>
          <w:rFonts w:ascii="Arial" w:hAnsi="Arial" w:cs="Arial"/>
          <w:color w:val="auto"/>
        </w:rPr>
        <w:t>42</w:t>
      </w:r>
      <w:r w:rsidR="00B02FA6" w:rsidRPr="009F1CDB">
        <w:rPr>
          <w:rFonts w:ascii="Arial" w:hAnsi="Arial" w:cs="Arial"/>
          <w:color w:val="auto"/>
        </w:rPr>
        <w:t xml:space="preserve"> m</w:t>
      </w:r>
      <w:r w:rsidR="00B02FA6" w:rsidRPr="009F1CDB">
        <w:rPr>
          <w:rFonts w:ascii="Arial" w:hAnsi="Arial" w:cs="Arial"/>
          <w:color w:val="auto"/>
          <w:vertAlign w:val="superscript"/>
        </w:rPr>
        <w:t>2</w:t>
      </w:r>
      <w:r w:rsidRPr="009F1CDB">
        <w:rPr>
          <w:rFonts w:ascii="Arial" w:hAnsi="Arial" w:cs="Arial"/>
          <w:color w:val="auto"/>
        </w:rPr>
        <w:t xml:space="preserve"> (půdorys)</w:t>
      </w:r>
    </w:p>
    <w:p w14:paraId="4DB3274C" w14:textId="6188877E" w:rsidR="00B02FA6" w:rsidRPr="009F1CDB" w:rsidRDefault="00B02FA6" w:rsidP="00D630EE">
      <w:pPr>
        <w:pStyle w:val="Zkladntext"/>
        <w:spacing w:before="120"/>
        <w:ind w:firstLine="284"/>
        <w:jc w:val="both"/>
        <w:rPr>
          <w:rFonts w:ascii="Arial" w:hAnsi="Arial" w:cs="Arial"/>
          <w:color w:val="auto"/>
        </w:rPr>
      </w:pPr>
      <w:r w:rsidRPr="009F1CDB">
        <w:rPr>
          <w:rFonts w:ascii="Arial" w:hAnsi="Arial" w:cs="Arial"/>
          <w:color w:val="auto"/>
        </w:rPr>
        <w:t xml:space="preserve">Provoz </w:t>
      </w:r>
      <w:r w:rsidR="009F1CDB" w:rsidRPr="009F1CDB">
        <w:rPr>
          <w:rFonts w:ascii="Arial" w:hAnsi="Arial" w:cs="Arial"/>
          <w:color w:val="auto"/>
        </w:rPr>
        <w:t>krematoria</w:t>
      </w:r>
      <w:r w:rsidRPr="009F1CDB">
        <w:rPr>
          <w:rFonts w:ascii="Arial" w:hAnsi="Arial" w:cs="Arial"/>
          <w:color w:val="auto"/>
        </w:rPr>
        <w:t xml:space="preserve"> se nemění.</w:t>
      </w:r>
    </w:p>
    <w:p w14:paraId="6CF77795" w14:textId="4022BBFC" w:rsidR="00B02FA6" w:rsidRPr="002D5E34" w:rsidRDefault="000B7572" w:rsidP="00D630EE">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h) </w:t>
      </w:r>
      <w:r w:rsidR="00B02FA6" w:rsidRPr="002D5E34">
        <w:rPr>
          <w:rFonts w:ascii="Arial" w:hAnsi="Arial" w:cs="Arial"/>
          <w:b w:val="0"/>
          <w:sz w:val="24"/>
          <w:szCs w:val="24"/>
        </w:rPr>
        <w:t>Základní bilance stavby</w:t>
      </w:r>
    </w:p>
    <w:p w14:paraId="6CB37B53" w14:textId="7A977917" w:rsidR="00B02FA6" w:rsidRPr="00C55BE0" w:rsidRDefault="00C55BE0" w:rsidP="00D630EE">
      <w:pPr>
        <w:pStyle w:val="Zkladntext"/>
        <w:spacing w:before="120"/>
        <w:ind w:firstLine="284"/>
        <w:jc w:val="both"/>
        <w:rPr>
          <w:rFonts w:ascii="Arial" w:hAnsi="Arial" w:cs="Arial"/>
          <w:color w:val="auto"/>
        </w:rPr>
      </w:pPr>
      <w:bookmarkStart w:id="38" w:name="_Toc361744107"/>
      <w:bookmarkStart w:id="39" w:name="_Toc438625172"/>
      <w:bookmarkEnd w:id="36"/>
      <w:bookmarkEnd w:id="37"/>
      <w:r w:rsidRPr="00C55BE0">
        <w:rPr>
          <w:rFonts w:ascii="Arial" w:hAnsi="Arial" w:cs="Arial"/>
          <w:color w:val="auto"/>
        </w:rPr>
        <w:t>Areál krematoria</w:t>
      </w:r>
      <w:r w:rsidR="00B02FA6" w:rsidRPr="00C55BE0">
        <w:rPr>
          <w:rFonts w:ascii="Arial" w:hAnsi="Arial" w:cs="Arial"/>
          <w:color w:val="auto"/>
        </w:rPr>
        <w:t xml:space="preserve"> je napojen na </w:t>
      </w:r>
      <w:r w:rsidRPr="00C55BE0">
        <w:rPr>
          <w:rFonts w:ascii="Arial" w:hAnsi="Arial" w:cs="Arial"/>
          <w:color w:val="auto"/>
        </w:rPr>
        <w:t xml:space="preserve">stávající </w:t>
      </w:r>
      <w:r w:rsidR="00B02FA6" w:rsidRPr="00C55BE0">
        <w:rPr>
          <w:rFonts w:ascii="Arial" w:hAnsi="Arial" w:cs="Arial"/>
          <w:color w:val="auto"/>
        </w:rPr>
        <w:t>rozvody kanalizace, vodovodu a elektroinstalaci.</w:t>
      </w:r>
    </w:p>
    <w:p w14:paraId="3C8F0415" w14:textId="0F927875" w:rsidR="00B02FA6" w:rsidRPr="002D5E34" w:rsidRDefault="000B7572" w:rsidP="00D630EE">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i) </w:t>
      </w:r>
      <w:r w:rsidR="00B02FA6" w:rsidRPr="002D5E34">
        <w:rPr>
          <w:rFonts w:ascii="Arial" w:hAnsi="Arial" w:cs="Arial"/>
          <w:b w:val="0"/>
          <w:sz w:val="24"/>
          <w:szCs w:val="24"/>
        </w:rPr>
        <w:t>Základní předpoklady výstavby</w:t>
      </w:r>
    </w:p>
    <w:p w14:paraId="559C66E1" w14:textId="5180DDB9" w:rsidR="00B02FA6" w:rsidRPr="00C55BE0" w:rsidRDefault="00B02FA6" w:rsidP="00D630EE">
      <w:pPr>
        <w:ind w:firstLine="284"/>
        <w:jc w:val="both"/>
        <w:rPr>
          <w:rFonts w:ascii="Arial" w:hAnsi="Arial" w:cs="Arial"/>
          <w:sz w:val="24"/>
          <w:szCs w:val="24"/>
        </w:rPr>
      </w:pPr>
      <w:bookmarkStart w:id="40" w:name="_Toc361744114"/>
      <w:bookmarkStart w:id="41" w:name="_Toc438625180"/>
      <w:bookmarkEnd w:id="38"/>
      <w:bookmarkEnd w:id="39"/>
      <w:r w:rsidRPr="00C55BE0">
        <w:rPr>
          <w:rFonts w:ascii="Arial" w:hAnsi="Arial" w:cs="Arial"/>
          <w:sz w:val="24"/>
          <w:szCs w:val="24"/>
        </w:rPr>
        <w:t>Stavba bude prováděna po jednotlivých úsecích dle harmonogramu vypracovaného vybraným zhotovitelem.</w:t>
      </w:r>
      <w:r w:rsidR="00C55BE0">
        <w:rPr>
          <w:rFonts w:ascii="Arial" w:hAnsi="Arial" w:cs="Arial"/>
          <w:sz w:val="24"/>
          <w:szCs w:val="24"/>
        </w:rPr>
        <w:t xml:space="preserve"> Předpokládá se, že bude nejdříve provedena oprava terasy a následně suterénu.</w:t>
      </w:r>
    </w:p>
    <w:p w14:paraId="6C23A9FD" w14:textId="15E61448" w:rsidR="00B02FA6" w:rsidRPr="002D5E34" w:rsidRDefault="000B7572" w:rsidP="000B7572">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j) </w:t>
      </w:r>
      <w:r w:rsidR="00B02FA6" w:rsidRPr="002D5E34">
        <w:rPr>
          <w:rFonts w:ascii="Arial" w:hAnsi="Arial" w:cs="Arial"/>
          <w:b w:val="0"/>
          <w:sz w:val="24"/>
          <w:szCs w:val="24"/>
        </w:rPr>
        <w:t>Orientační náklady stavby</w:t>
      </w:r>
      <w:bookmarkEnd w:id="40"/>
      <w:bookmarkEnd w:id="41"/>
    </w:p>
    <w:p w14:paraId="2F3D5076" w14:textId="17137A66" w:rsidR="00B02FA6" w:rsidRPr="008D4F2F" w:rsidRDefault="00B02FA6" w:rsidP="00B02FA6">
      <w:pPr>
        <w:pStyle w:val="Zkladntext"/>
        <w:ind w:firstLine="284"/>
        <w:jc w:val="both"/>
        <w:rPr>
          <w:rFonts w:ascii="Arial" w:hAnsi="Arial" w:cs="Arial"/>
          <w:color w:val="auto"/>
        </w:rPr>
      </w:pPr>
      <w:r w:rsidRPr="008D4F2F">
        <w:rPr>
          <w:rFonts w:ascii="Arial" w:hAnsi="Arial" w:cs="Arial"/>
          <w:color w:val="auto"/>
        </w:rPr>
        <w:t xml:space="preserve">Předpokládané investiční náklady </w:t>
      </w:r>
      <w:r w:rsidR="008D4F2F" w:rsidRPr="008D4F2F">
        <w:rPr>
          <w:rFonts w:ascii="Arial" w:hAnsi="Arial" w:cs="Arial"/>
          <w:color w:val="auto"/>
        </w:rPr>
        <w:t>do 1</w:t>
      </w:r>
      <w:r w:rsidRPr="008D4F2F">
        <w:rPr>
          <w:rFonts w:ascii="Arial" w:hAnsi="Arial" w:cs="Arial"/>
          <w:color w:val="auto"/>
        </w:rPr>
        <w:t xml:space="preserve"> </w:t>
      </w:r>
      <w:proofErr w:type="spellStart"/>
      <w:proofErr w:type="gramStart"/>
      <w:r w:rsidRPr="008D4F2F">
        <w:rPr>
          <w:rFonts w:ascii="Arial" w:hAnsi="Arial" w:cs="Arial"/>
          <w:color w:val="auto"/>
        </w:rPr>
        <w:t>mil.Kč</w:t>
      </w:r>
      <w:proofErr w:type="spellEnd"/>
      <w:proofErr w:type="gramEnd"/>
      <w:r w:rsidRPr="008D4F2F">
        <w:rPr>
          <w:rFonts w:ascii="Arial" w:hAnsi="Arial" w:cs="Arial"/>
          <w:color w:val="auto"/>
        </w:rPr>
        <w:t>.</w:t>
      </w:r>
    </w:p>
    <w:p w14:paraId="5E449AF4" w14:textId="77777777" w:rsidR="00B02FA6" w:rsidRPr="002D5E34" w:rsidRDefault="00B02FA6" w:rsidP="000B7572">
      <w:pPr>
        <w:pStyle w:val="Nadpis3"/>
        <w:numPr>
          <w:ilvl w:val="0"/>
          <w:numId w:val="0"/>
        </w:numPr>
        <w:tabs>
          <w:tab w:val="left" w:pos="7230"/>
        </w:tabs>
        <w:spacing w:before="120" w:after="120"/>
        <w:ind w:left="567" w:hanging="567"/>
        <w:rPr>
          <w:rFonts w:cs="Arial"/>
          <w:b/>
          <w:szCs w:val="24"/>
        </w:rPr>
      </w:pPr>
      <w:proofErr w:type="gramStart"/>
      <w:r w:rsidRPr="002D5E34">
        <w:rPr>
          <w:rFonts w:cs="Arial"/>
          <w:b/>
          <w:szCs w:val="24"/>
        </w:rPr>
        <w:lastRenderedPageBreak/>
        <w:t>B.2.2</w:t>
      </w:r>
      <w:proofErr w:type="gramEnd"/>
      <w:r w:rsidRPr="002D5E34">
        <w:rPr>
          <w:rFonts w:cs="Arial"/>
          <w:b/>
          <w:szCs w:val="24"/>
        </w:rPr>
        <w:t xml:space="preserve"> Celkové urbanistické a architektonické řešení</w:t>
      </w:r>
      <w:bookmarkEnd w:id="29"/>
      <w:bookmarkEnd w:id="30"/>
    </w:p>
    <w:p w14:paraId="08F9658D" w14:textId="0A813A44" w:rsidR="00B02FA6" w:rsidRPr="002D5E34" w:rsidRDefault="000B7572" w:rsidP="000B7572">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a) </w:t>
      </w:r>
      <w:r w:rsidR="00B02FA6" w:rsidRPr="002D5E34">
        <w:rPr>
          <w:rFonts w:ascii="Arial" w:hAnsi="Arial" w:cs="Arial"/>
          <w:b w:val="0"/>
          <w:sz w:val="24"/>
          <w:szCs w:val="24"/>
        </w:rPr>
        <w:t>Urbanismus</w:t>
      </w:r>
    </w:p>
    <w:p w14:paraId="62B97CB5" w14:textId="77777777" w:rsidR="00B02FA6" w:rsidRPr="008D4F2F" w:rsidRDefault="00B02FA6" w:rsidP="00B02FA6">
      <w:pPr>
        <w:pStyle w:val="Zkladntext"/>
        <w:ind w:firstLine="284"/>
        <w:jc w:val="both"/>
        <w:rPr>
          <w:rFonts w:ascii="Arial" w:hAnsi="Arial" w:cs="Arial"/>
          <w:color w:val="auto"/>
        </w:rPr>
      </w:pPr>
      <w:r w:rsidRPr="008D4F2F">
        <w:rPr>
          <w:rFonts w:ascii="Arial" w:hAnsi="Arial" w:cs="Arial"/>
          <w:color w:val="auto"/>
        </w:rPr>
        <w:t>Z hlediska urbanistického se nic nemění, územní regulace do návrhu nevstupují.</w:t>
      </w:r>
    </w:p>
    <w:p w14:paraId="00F20539" w14:textId="1B087481" w:rsidR="00B02FA6" w:rsidRPr="002D5E34" w:rsidRDefault="000B7572" w:rsidP="000B7572">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b) </w:t>
      </w:r>
      <w:r w:rsidR="00B02FA6" w:rsidRPr="002D5E34">
        <w:rPr>
          <w:rFonts w:ascii="Arial" w:hAnsi="Arial" w:cs="Arial"/>
          <w:b w:val="0"/>
          <w:sz w:val="24"/>
          <w:szCs w:val="24"/>
        </w:rPr>
        <w:t>Architektonické řešení</w:t>
      </w:r>
    </w:p>
    <w:p w14:paraId="5FBF0A89" w14:textId="71CE93F8" w:rsidR="00B02FA6" w:rsidRPr="008D4F2F" w:rsidRDefault="00B02FA6" w:rsidP="00B02FA6">
      <w:pPr>
        <w:pStyle w:val="Zkladntext"/>
        <w:ind w:firstLine="284"/>
        <w:jc w:val="both"/>
        <w:rPr>
          <w:rFonts w:ascii="Arial" w:hAnsi="Arial" w:cs="Arial"/>
          <w:color w:val="auto"/>
        </w:rPr>
      </w:pPr>
      <w:r w:rsidRPr="008D4F2F">
        <w:rPr>
          <w:rFonts w:ascii="Arial" w:hAnsi="Arial" w:cs="Arial"/>
          <w:color w:val="auto"/>
        </w:rPr>
        <w:t xml:space="preserve">Z hlediska architektonického se také nic nemění. Kompozice a materiálové řešení zůstává </w:t>
      </w:r>
      <w:r w:rsidR="008D4F2F" w:rsidRPr="008D4F2F">
        <w:rPr>
          <w:rFonts w:ascii="Arial" w:hAnsi="Arial" w:cs="Arial"/>
          <w:color w:val="auto"/>
        </w:rPr>
        <w:t xml:space="preserve">stejné nebo </w:t>
      </w:r>
      <w:r w:rsidRPr="008D4F2F">
        <w:rPr>
          <w:rFonts w:ascii="Arial" w:hAnsi="Arial" w:cs="Arial"/>
          <w:color w:val="auto"/>
        </w:rPr>
        <w:t>obdobné</w:t>
      </w:r>
      <w:r w:rsidR="008D4F2F" w:rsidRPr="008D4F2F">
        <w:rPr>
          <w:rFonts w:ascii="Arial" w:hAnsi="Arial" w:cs="Arial"/>
          <w:color w:val="auto"/>
        </w:rPr>
        <w:t xml:space="preserve">. </w:t>
      </w:r>
      <w:r w:rsidRPr="008D4F2F">
        <w:rPr>
          <w:rFonts w:ascii="Arial" w:hAnsi="Arial" w:cs="Arial"/>
          <w:color w:val="auto"/>
        </w:rPr>
        <w:t xml:space="preserve">Vzhled ani dispozice se </w:t>
      </w:r>
      <w:r w:rsidR="008D4F2F" w:rsidRPr="008D4F2F">
        <w:rPr>
          <w:rFonts w:ascii="Arial" w:hAnsi="Arial" w:cs="Arial"/>
          <w:color w:val="auto"/>
        </w:rPr>
        <w:t>vůbec</w:t>
      </w:r>
      <w:r w:rsidRPr="008D4F2F">
        <w:rPr>
          <w:rFonts w:ascii="Arial" w:hAnsi="Arial" w:cs="Arial"/>
          <w:color w:val="auto"/>
        </w:rPr>
        <w:t xml:space="preserve"> nemění.</w:t>
      </w:r>
    </w:p>
    <w:p w14:paraId="3F0417C4" w14:textId="77777777" w:rsidR="00B02FA6" w:rsidRPr="002D5E34" w:rsidRDefault="00B02FA6" w:rsidP="000B7572">
      <w:pPr>
        <w:pStyle w:val="Nadpis3"/>
        <w:numPr>
          <w:ilvl w:val="0"/>
          <w:numId w:val="0"/>
        </w:numPr>
        <w:tabs>
          <w:tab w:val="left" w:pos="7230"/>
        </w:tabs>
        <w:spacing w:before="120" w:after="120"/>
        <w:ind w:left="567" w:hanging="567"/>
        <w:rPr>
          <w:rFonts w:cs="Arial"/>
          <w:b/>
          <w:szCs w:val="24"/>
        </w:rPr>
      </w:pPr>
      <w:r w:rsidRPr="002D5E34">
        <w:rPr>
          <w:rFonts w:cs="Arial"/>
          <w:b/>
          <w:szCs w:val="24"/>
        </w:rPr>
        <w:t>B.2.3 Celkové provozní řešení, technologie výroby</w:t>
      </w:r>
    </w:p>
    <w:p w14:paraId="61D90BE9" w14:textId="77777777" w:rsidR="00A83EBC" w:rsidRPr="00A83EBC" w:rsidRDefault="00A83EBC" w:rsidP="00A83EBC">
      <w:pPr>
        <w:pStyle w:val="Zkladntext"/>
        <w:ind w:firstLine="284"/>
        <w:jc w:val="both"/>
        <w:rPr>
          <w:rFonts w:ascii="Arial" w:hAnsi="Arial" w:cs="Arial"/>
          <w:color w:val="auto"/>
        </w:rPr>
      </w:pPr>
      <w:r w:rsidRPr="00A83EBC">
        <w:rPr>
          <w:rFonts w:ascii="Arial" w:hAnsi="Arial" w:cs="Arial"/>
          <w:color w:val="auto"/>
        </w:rPr>
        <w:t>Předmětem projektu je oprava stávající konstrukce v rozsahu možného zatékání.</w:t>
      </w:r>
    </w:p>
    <w:p w14:paraId="65BE9F28" w14:textId="77777777" w:rsidR="00B02FA6" w:rsidRPr="002D5E34" w:rsidRDefault="00B02FA6" w:rsidP="000B7572">
      <w:pPr>
        <w:pStyle w:val="Nadpis3"/>
        <w:numPr>
          <w:ilvl w:val="0"/>
          <w:numId w:val="0"/>
        </w:numPr>
        <w:tabs>
          <w:tab w:val="left" w:pos="7230"/>
        </w:tabs>
        <w:spacing w:before="120" w:after="120"/>
        <w:ind w:left="567" w:hanging="567"/>
        <w:rPr>
          <w:rFonts w:cs="Arial"/>
          <w:b/>
          <w:szCs w:val="24"/>
        </w:rPr>
      </w:pPr>
      <w:proofErr w:type="gramStart"/>
      <w:r w:rsidRPr="002D5E34">
        <w:rPr>
          <w:rFonts w:cs="Arial"/>
          <w:b/>
          <w:szCs w:val="24"/>
        </w:rPr>
        <w:t>B.2.4</w:t>
      </w:r>
      <w:proofErr w:type="gramEnd"/>
      <w:r w:rsidRPr="002D5E34">
        <w:rPr>
          <w:rFonts w:cs="Arial"/>
          <w:b/>
          <w:szCs w:val="24"/>
        </w:rPr>
        <w:t xml:space="preserve"> Bezbariérové užívání stavby</w:t>
      </w:r>
    </w:p>
    <w:p w14:paraId="5360BECE" w14:textId="77777777" w:rsidR="007411F9" w:rsidRPr="00F523AE" w:rsidRDefault="007411F9" w:rsidP="007411F9">
      <w:pPr>
        <w:pStyle w:val="Zkladntext"/>
        <w:ind w:firstLine="284"/>
        <w:jc w:val="both"/>
        <w:rPr>
          <w:rFonts w:ascii="Arial" w:hAnsi="Arial" w:cs="Arial"/>
          <w:color w:val="auto"/>
        </w:rPr>
      </w:pPr>
      <w:r w:rsidRPr="00F523AE">
        <w:rPr>
          <w:rFonts w:ascii="Arial" w:hAnsi="Arial" w:cs="Arial"/>
          <w:color w:val="auto"/>
        </w:rPr>
        <w:t>Projektová dokumentace byla zpracována dle vyhlášky č.398/2009Sb. O obecných požadavcích zabezpečujících bezbariérové užívání staveb.</w:t>
      </w:r>
    </w:p>
    <w:p w14:paraId="4184CC16" w14:textId="77777777" w:rsidR="007411F9" w:rsidRPr="00F523AE" w:rsidRDefault="007411F9" w:rsidP="007411F9">
      <w:pPr>
        <w:pStyle w:val="Zkladntext"/>
        <w:ind w:firstLine="284"/>
        <w:jc w:val="both"/>
        <w:rPr>
          <w:rFonts w:ascii="Arial" w:hAnsi="Arial" w:cs="Arial"/>
          <w:color w:val="auto"/>
        </w:rPr>
      </w:pPr>
      <w:r w:rsidRPr="00F523AE">
        <w:rPr>
          <w:rFonts w:ascii="Arial" w:hAnsi="Arial" w:cs="Arial"/>
          <w:color w:val="auto"/>
        </w:rPr>
        <w:t>Samotný areál je přizpůsoben požadavkům pro přístup osob s omezenou schopností pohybu ani orientací. Zpevněné plochy jsou navrženy pro bezbariérové užívání stavby.</w:t>
      </w:r>
    </w:p>
    <w:p w14:paraId="1E964D5F" w14:textId="77777777" w:rsidR="007411F9" w:rsidRPr="00F523AE" w:rsidRDefault="007411F9" w:rsidP="007411F9">
      <w:pPr>
        <w:pStyle w:val="Zkladntext"/>
        <w:ind w:firstLine="284"/>
        <w:jc w:val="both"/>
        <w:rPr>
          <w:rFonts w:ascii="Arial" w:hAnsi="Arial" w:cs="Arial"/>
          <w:color w:val="auto"/>
        </w:rPr>
      </w:pPr>
      <w:r w:rsidRPr="00F523AE">
        <w:rPr>
          <w:rFonts w:ascii="Arial" w:hAnsi="Arial" w:cs="Arial"/>
          <w:color w:val="auto"/>
        </w:rPr>
        <w:t>PD však neřeší bezbariérovost přístupových stávajících tras, které se nachází mimo řešený prostor areálu.</w:t>
      </w:r>
    </w:p>
    <w:p w14:paraId="601E08B7" w14:textId="77777777" w:rsidR="00B02FA6" w:rsidRPr="002D5E34" w:rsidRDefault="00B02FA6" w:rsidP="000B7572">
      <w:pPr>
        <w:pStyle w:val="Nadpis3"/>
        <w:numPr>
          <w:ilvl w:val="0"/>
          <w:numId w:val="0"/>
        </w:numPr>
        <w:tabs>
          <w:tab w:val="left" w:pos="7230"/>
        </w:tabs>
        <w:spacing w:before="120" w:after="120"/>
        <w:ind w:left="567" w:hanging="567"/>
        <w:rPr>
          <w:rFonts w:cs="Arial"/>
          <w:b/>
          <w:szCs w:val="24"/>
        </w:rPr>
      </w:pPr>
      <w:proofErr w:type="gramStart"/>
      <w:r w:rsidRPr="002D5E34">
        <w:rPr>
          <w:rFonts w:cs="Arial"/>
          <w:b/>
          <w:szCs w:val="24"/>
        </w:rPr>
        <w:t>B.2.5</w:t>
      </w:r>
      <w:proofErr w:type="gramEnd"/>
      <w:r w:rsidRPr="002D5E34">
        <w:rPr>
          <w:rFonts w:cs="Arial"/>
          <w:b/>
          <w:szCs w:val="24"/>
        </w:rPr>
        <w:t xml:space="preserve"> Bezpečnost při užívání stavby</w:t>
      </w:r>
    </w:p>
    <w:p w14:paraId="7B41349C" w14:textId="77777777" w:rsidR="00B02FA6" w:rsidRPr="00125BFA" w:rsidRDefault="00B02FA6" w:rsidP="00B02FA6">
      <w:pPr>
        <w:ind w:firstLine="284"/>
        <w:jc w:val="both"/>
        <w:rPr>
          <w:rFonts w:ascii="Arial" w:hAnsi="Arial" w:cs="Arial"/>
          <w:sz w:val="24"/>
          <w:szCs w:val="24"/>
        </w:rPr>
      </w:pPr>
      <w:r w:rsidRPr="00125BFA">
        <w:rPr>
          <w:rFonts w:ascii="Arial" w:hAnsi="Arial" w:cs="Arial"/>
          <w:sz w:val="24"/>
          <w:szCs w:val="24"/>
        </w:rPr>
        <w:t>Byl splněn základní požadavek na bezpečnost při užívání staveb, který je soustředěn na riziko bezprostředního fyzického poškození vznikajícího z různých důvodů pro osoby uvnitř nebo v blízkosti stavby. Tato rizika se v zásadě týkají uklouznutí, pádů, nárazů, popálení, zásahu elektrickým proudem, výbuchů, nehod způsobených pohybujícími se vozidly.</w:t>
      </w:r>
    </w:p>
    <w:p w14:paraId="0F8C469A" w14:textId="75405EA3" w:rsidR="00B02FA6" w:rsidRPr="00125BFA" w:rsidRDefault="00125BFA" w:rsidP="00B02FA6">
      <w:pPr>
        <w:ind w:firstLine="284"/>
        <w:jc w:val="both"/>
        <w:rPr>
          <w:rFonts w:ascii="Arial" w:hAnsi="Arial" w:cs="Arial"/>
          <w:sz w:val="24"/>
          <w:szCs w:val="24"/>
        </w:rPr>
      </w:pPr>
      <w:r w:rsidRPr="00125BFA">
        <w:rPr>
          <w:rFonts w:ascii="Arial" w:hAnsi="Arial" w:cs="Arial"/>
          <w:sz w:val="24"/>
          <w:szCs w:val="24"/>
        </w:rPr>
        <w:t>Budou</w:t>
      </w:r>
      <w:r w:rsidR="00B02FA6" w:rsidRPr="00125BFA">
        <w:rPr>
          <w:rFonts w:ascii="Arial" w:hAnsi="Arial" w:cs="Arial"/>
          <w:sz w:val="24"/>
          <w:szCs w:val="24"/>
        </w:rPr>
        <w:t xml:space="preserve"> použity vhodné výrobky a materiály, odpovídající vymezením zákona č.22/1997Sb., o technických požadavcích na výrobky, ve znění pozdějších předpisů. Bude dodržena Vyhláška o technických požadavcích na stavby č.268/2009Sb.</w:t>
      </w:r>
    </w:p>
    <w:p w14:paraId="137D343A" w14:textId="058A4203" w:rsidR="00B02FA6" w:rsidRPr="00125BFA" w:rsidRDefault="00125BFA" w:rsidP="00B02FA6">
      <w:pPr>
        <w:ind w:firstLine="284"/>
        <w:jc w:val="both"/>
        <w:rPr>
          <w:rFonts w:ascii="Arial" w:hAnsi="Arial" w:cs="Arial"/>
          <w:sz w:val="24"/>
          <w:szCs w:val="24"/>
        </w:rPr>
      </w:pPr>
      <w:r w:rsidRPr="00125BFA">
        <w:rPr>
          <w:rFonts w:ascii="Arial" w:hAnsi="Arial" w:cs="Arial"/>
          <w:sz w:val="24"/>
          <w:szCs w:val="24"/>
        </w:rPr>
        <w:t>Bude</w:t>
      </w:r>
      <w:r w:rsidR="00B02FA6" w:rsidRPr="00125BFA">
        <w:rPr>
          <w:rFonts w:ascii="Arial" w:hAnsi="Arial" w:cs="Arial"/>
          <w:sz w:val="24"/>
          <w:szCs w:val="24"/>
        </w:rPr>
        <w:t xml:space="preserve"> zajištěno odpovídající osvětlení, omezená skluznost podlahy, bude zabezpečena ochrana proti pádu z výšky, minimální podchodná výška, světlá výška, vhodné sklony schodišť, komunikační oblasti budou mít rovný povrch bez nerovností, bude zabezpečena ochrana před úrazem elektrickým proudem, účinná bleskosvodná soustava.</w:t>
      </w:r>
    </w:p>
    <w:p w14:paraId="454943FA" w14:textId="77777777" w:rsidR="00B02FA6" w:rsidRPr="002D5E34" w:rsidRDefault="00B02FA6" w:rsidP="0002325F">
      <w:pPr>
        <w:pStyle w:val="Nadpis3"/>
        <w:numPr>
          <w:ilvl w:val="0"/>
          <w:numId w:val="0"/>
        </w:numPr>
        <w:tabs>
          <w:tab w:val="left" w:pos="7230"/>
        </w:tabs>
        <w:spacing w:before="120" w:after="120"/>
        <w:ind w:left="567" w:hanging="567"/>
        <w:rPr>
          <w:rFonts w:cs="Arial"/>
          <w:b/>
          <w:szCs w:val="24"/>
        </w:rPr>
      </w:pPr>
      <w:r w:rsidRPr="002D5E34">
        <w:rPr>
          <w:rFonts w:cs="Arial"/>
          <w:b/>
          <w:szCs w:val="24"/>
        </w:rPr>
        <w:t>B.2.6 Základní charakteristika objektů</w:t>
      </w:r>
    </w:p>
    <w:p w14:paraId="26C19C6C" w14:textId="05D6E314"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a) </w:t>
      </w:r>
      <w:r w:rsidR="00B02FA6" w:rsidRPr="002D5E34">
        <w:rPr>
          <w:rFonts w:ascii="Arial" w:hAnsi="Arial" w:cs="Arial"/>
          <w:b w:val="0"/>
          <w:sz w:val="24"/>
          <w:szCs w:val="24"/>
        </w:rPr>
        <w:t>Stavební řešení</w:t>
      </w:r>
    </w:p>
    <w:p w14:paraId="4155C2F3" w14:textId="77777777" w:rsidR="00125BFA" w:rsidRPr="00D42BAE" w:rsidRDefault="00125BFA" w:rsidP="00125BFA">
      <w:pPr>
        <w:ind w:firstLine="284"/>
        <w:jc w:val="both"/>
        <w:rPr>
          <w:rFonts w:ascii="Arial" w:hAnsi="Arial" w:cs="Arial"/>
          <w:sz w:val="24"/>
          <w:szCs w:val="24"/>
        </w:rPr>
      </w:pPr>
      <w:r w:rsidRPr="00D42BAE">
        <w:rPr>
          <w:rFonts w:ascii="Arial" w:hAnsi="Arial" w:cs="Arial"/>
          <w:sz w:val="24"/>
          <w:szCs w:val="24"/>
        </w:rPr>
        <w:t>Jedná se o opravu části terasy a místnosti strojovny chlazení v suterénu v areálu stávajícího krematoria.</w:t>
      </w:r>
    </w:p>
    <w:p w14:paraId="037DE9F8" w14:textId="62EF8809"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b) </w:t>
      </w:r>
      <w:r w:rsidR="00B02FA6" w:rsidRPr="002D5E34">
        <w:rPr>
          <w:rFonts w:ascii="Arial" w:hAnsi="Arial" w:cs="Arial"/>
          <w:b w:val="0"/>
          <w:sz w:val="24"/>
          <w:szCs w:val="24"/>
        </w:rPr>
        <w:t>Konstrukční a materiálové řešení</w:t>
      </w:r>
    </w:p>
    <w:p w14:paraId="6DB0EFC3" w14:textId="2A11C0BE" w:rsidR="00125BFA" w:rsidRPr="008D4F2F" w:rsidRDefault="00125BFA" w:rsidP="00125BFA">
      <w:pPr>
        <w:pStyle w:val="Zkladntext"/>
        <w:ind w:firstLine="284"/>
        <w:jc w:val="both"/>
        <w:rPr>
          <w:rFonts w:ascii="Arial" w:hAnsi="Arial" w:cs="Arial"/>
          <w:color w:val="auto"/>
        </w:rPr>
      </w:pPr>
      <w:r>
        <w:rPr>
          <w:rFonts w:ascii="Arial" w:hAnsi="Arial" w:cs="Arial"/>
          <w:color w:val="auto"/>
        </w:rPr>
        <w:t>M</w:t>
      </w:r>
      <w:r w:rsidRPr="008D4F2F">
        <w:rPr>
          <w:rFonts w:ascii="Arial" w:hAnsi="Arial" w:cs="Arial"/>
          <w:color w:val="auto"/>
        </w:rPr>
        <w:t>ateriálové řešení zůstává stejné nebo obdobné.</w:t>
      </w:r>
    </w:p>
    <w:p w14:paraId="6E47DD30" w14:textId="1A429EB5"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c) </w:t>
      </w:r>
      <w:r w:rsidR="00B02FA6" w:rsidRPr="002D5E34">
        <w:rPr>
          <w:rFonts w:ascii="Arial" w:hAnsi="Arial" w:cs="Arial"/>
          <w:b w:val="0"/>
          <w:sz w:val="24"/>
          <w:szCs w:val="24"/>
        </w:rPr>
        <w:t>Mechanická odolnost a stabilita</w:t>
      </w:r>
    </w:p>
    <w:p w14:paraId="3335D69E" w14:textId="071AF1DE" w:rsidR="00125BFA" w:rsidRDefault="00125BFA" w:rsidP="00125BFA">
      <w:pPr>
        <w:ind w:firstLine="284"/>
        <w:jc w:val="both"/>
        <w:rPr>
          <w:rFonts w:ascii="Arial" w:hAnsi="Arial" w:cs="Arial"/>
          <w:sz w:val="24"/>
          <w:szCs w:val="24"/>
        </w:rPr>
      </w:pPr>
      <w:r>
        <w:rPr>
          <w:rFonts w:ascii="Arial" w:hAnsi="Arial" w:cs="Arial"/>
          <w:sz w:val="24"/>
          <w:szCs w:val="24"/>
        </w:rPr>
        <w:t>Při o</w:t>
      </w:r>
      <w:r w:rsidRPr="002D5E34">
        <w:rPr>
          <w:rFonts w:ascii="Arial" w:hAnsi="Arial" w:cs="Arial"/>
          <w:sz w:val="24"/>
          <w:szCs w:val="24"/>
        </w:rPr>
        <w:t>prav</w:t>
      </w:r>
      <w:r>
        <w:rPr>
          <w:rFonts w:ascii="Arial" w:hAnsi="Arial" w:cs="Arial"/>
          <w:sz w:val="24"/>
          <w:szCs w:val="24"/>
        </w:rPr>
        <w:t>ách</w:t>
      </w:r>
      <w:r w:rsidRPr="002D5E34">
        <w:rPr>
          <w:rFonts w:ascii="Arial" w:hAnsi="Arial" w:cs="Arial"/>
          <w:sz w:val="24"/>
          <w:szCs w:val="24"/>
        </w:rPr>
        <w:t xml:space="preserve"> nedojde k žádné změně stavby ani zásahu do nosné konstrukce</w:t>
      </w:r>
      <w:r>
        <w:rPr>
          <w:rFonts w:ascii="Arial" w:hAnsi="Arial" w:cs="Arial"/>
          <w:sz w:val="24"/>
          <w:szCs w:val="24"/>
        </w:rPr>
        <w:t>.</w:t>
      </w:r>
    </w:p>
    <w:p w14:paraId="061BF3C5" w14:textId="77777777" w:rsidR="00125BFA" w:rsidRPr="00E032B4" w:rsidRDefault="00B02FA6" w:rsidP="00E032B4">
      <w:pPr>
        <w:pStyle w:val="Zkladntext"/>
        <w:ind w:firstLine="284"/>
        <w:jc w:val="both"/>
        <w:rPr>
          <w:rFonts w:ascii="Arial" w:hAnsi="Arial" w:cs="Arial"/>
          <w:color w:val="auto"/>
        </w:rPr>
      </w:pPr>
      <w:r w:rsidRPr="00E032B4">
        <w:rPr>
          <w:rFonts w:ascii="Arial" w:hAnsi="Arial" w:cs="Arial"/>
          <w:color w:val="auto"/>
        </w:rPr>
        <w:t>Stavba je navržena tak, aby zatížení na ní působící v průběhu výstavby a užívání nemělo za následek zřícení stavby nebo její části, větší stupeň nepřípustného přetvoření, poškození jiných částí stavby nebo technických zařízení nebo instalovaného vybavení v důsledku většího přetvoření nosné konstrukce, poškození v případě, kdy je rozsah neúměrný původní příčině.</w:t>
      </w:r>
    </w:p>
    <w:p w14:paraId="78E670DB" w14:textId="77777777" w:rsidR="00B02FA6" w:rsidRPr="002D5E34" w:rsidRDefault="00B02FA6" w:rsidP="0002325F">
      <w:pPr>
        <w:pStyle w:val="Nadpis3"/>
        <w:numPr>
          <w:ilvl w:val="0"/>
          <w:numId w:val="0"/>
        </w:numPr>
        <w:tabs>
          <w:tab w:val="left" w:pos="7230"/>
        </w:tabs>
        <w:spacing w:before="120" w:after="120"/>
        <w:ind w:left="567" w:hanging="567"/>
        <w:rPr>
          <w:rFonts w:cs="Arial"/>
          <w:b/>
          <w:szCs w:val="24"/>
        </w:rPr>
      </w:pPr>
      <w:proofErr w:type="gramStart"/>
      <w:r w:rsidRPr="002D5E34">
        <w:rPr>
          <w:rFonts w:cs="Arial"/>
          <w:b/>
          <w:szCs w:val="24"/>
        </w:rPr>
        <w:t>B.2.7</w:t>
      </w:r>
      <w:proofErr w:type="gramEnd"/>
      <w:r w:rsidRPr="002D5E34">
        <w:rPr>
          <w:rFonts w:cs="Arial"/>
          <w:b/>
          <w:szCs w:val="24"/>
        </w:rPr>
        <w:t xml:space="preserve"> Základní charakteristika technických a technologických zařízení</w:t>
      </w:r>
    </w:p>
    <w:p w14:paraId="3B847A0B" w14:textId="3322A970"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a) </w:t>
      </w:r>
      <w:r w:rsidR="00B02FA6" w:rsidRPr="002D5E34">
        <w:rPr>
          <w:rFonts w:ascii="Arial" w:hAnsi="Arial" w:cs="Arial"/>
          <w:b w:val="0"/>
          <w:sz w:val="24"/>
          <w:szCs w:val="24"/>
        </w:rPr>
        <w:t>Technické řešení</w:t>
      </w:r>
    </w:p>
    <w:p w14:paraId="34E3FC03" w14:textId="77777777" w:rsidR="004409B6" w:rsidRDefault="004409B6" w:rsidP="004409B6">
      <w:pPr>
        <w:ind w:firstLine="284"/>
        <w:jc w:val="both"/>
        <w:rPr>
          <w:rFonts w:ascii="Arial" w:hAnsi="Arial" w:cs="Arial"/>
          <w:sz w:val="24"/>
          <w:szCs w:val="24"/>
        </w:rPr>
      </w:pPr>
      <w:r w:rsidRPr="00D42BAE">
        <w:rPr>
          <w:rFonts w:ascii="Arial" w:hAnsi="Arial" w:cs="Arial"/>
          <w:sz w:val="24"/>
          <w:szCs w:val="24"/>
        </w:rPr>
        <w:t>Jedná se o opravu části terasy a místnosti strojovny chlazení v suterénu v areálu stávajícího krematoria.</w:t>
      </w:r>
    </w:p>
    <w:p w14:paraId="2947DEB3" w14:textId="36280449" w:rsidR="004409B6" w:rsidRPr="00D42BAE" w:rsidRDefault="004409B6" w:rsidP="004409B6">
      <w:pPr>
        <w:ind w:firstLine="284"/>
        <w:jc w:val="both"/>
        <w:rPr>
          <w:rFonts w:ascii="Arial" w:hAnsi="Arial" w:cs="Arial"/>
          <w:sz w:val="24"/>
          <w:szCs w:val="24"/>
        </w:rPr>
      </w:pPr>
      <w:r>
        <w:rPr>
          <w:rFonts w:ascii="Arial" w:hAnsi="Arial" w:cs="Arial"/>
          <w:sz w:val="24"/>
          <w:szCs w:val="24"/>
        </w:rPr>
        <w:lastRenderedPageBreak/>
        <w:t>O</w:t>
      </w:r>
      <w:r w:rsidRPr="004409B6">
        <w:rPr>
          <w:rFonts w:ascii="Arial" w:hAnsi="Arial" w:cs="Arial"/>
          <w:sz w:val="24"/>
          <w:szCs w:val="24"/>
        </w:rPr>
        <w:t xml:space="preserve">pravy </w:t>
      </w:r>
      <w:r>
        <w:rPr>
          <w:rFonts w:ascii="Arial" w:hAnsi="Arial" w:cs="Arial"/>
          <w:sz w:val="24"/>
          <w:szCs w:val="24"/>
        </w:rPr>
        <w:t xml:space="preserve">jsou pouze </w:t>
      </w:r>
      <w:r w:rsidRPr="004409B6">
        <w:rPr>
          <w:rFonts w:ascii="Arial" w:hAnsi="Arial" w:cs="Arial"/>
          <w:sz w:val="24"/>
          <w:szCs w:val="24"/>
        </w:rPr>
        <w:t>v rozsahu stavebních prací,</w:t>
      </w:r>
      <w:r w:rsidRPr="004409B6">
        <w:t xml:space="preserve"> </w:t>
      </w:r>
      <w:r w:rsidRPr="004409B6">
        <w:rPr>
          <w:rFonts w:ascii="Arial" w:hAnsi="Arial" w:cs="Arial"/>
          <w:sz w:val="24"/>
          <w:szCs w:val="24"/>
        </w:rPr>
        <w:t>výměna elektroinstalace není předmětem PD</w:t>
      </w:r>
      <w:r>
        <w:rPr>
          <w:rFonts w:ascii="Arial" w:hAnsi="Arial" w:cs="Arial"/>
          <w:sz w:val="24"/>
          <w:szCs w:val="24"/>
        </w:rPr>
        <w:t>.</w:t>
      </w:r>
    </w:p>
    <w:p w14:paraId="3EE10CE4" w14:textId="06F50755"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b) </w:t>
      </w:r>
      <w:r w:rsidR="00B02FA6" w:rsidRPr="002D5E34">
        <w:rPr>
          <w:rFonts w:ascii="Arial" w:hAnsi="Arial" w:cs="Arial"/>
          <w:b w:val="0"/>
          <w:sz w:val="24"/>
          <w:szCs w:val="24"/>
        </w:rPr>
        <w:t>Výčet technických a technologických zařízení</w:t>
      </w:r>
    </w:p>
    <w:p w14:paraId="223B476F" w14:textId="6F864630" w:rsidR="00566327" w:rsidRPr="00566327" w:rsidRDefault="00566327" w:rsidP="00B02FA6">
      <w:pPr>
        <w:ind w:firstLine="284"/>
        <w:jc w:val="both"/>
        <w:rPr>
          <w:rFonts w:ascii="Arial" w:hAnsi="Arial" w:cs="Arial"/>
          <w:sz w:val="24"/>
          <w:szCs w:val="24"/>
        </w:rPr>
      </w:pPr>
      <w:r w:rsidRPr="00566327">
        <w:rPr>
          <w:rFonts w:ascii="Arial" w:hAnsi="Arial" w:cs="Arial"/>
          <w:sz w:val="24"/>
          <w:szCs w:val="24"/>
        </w:rPr>
        <w:t>Není předmětem PD.</w:t>
      </w:r>
    </w:p>
    <w:p w14:paraId="6E27D461" w14:textId="77777777" w:rsidR="00B02FA6" w:rsidRPr="002D5E34" w:rsidRDefault="00B02FA6" w:rsidP="0002325F">
      <w:pPr>
        <w:pStyle w:val="Nadpis3"/>
        <w:numPr>
          <w:ilvl w:val="0"/>
          <w:numId w:val="0"/>
        </w:numPr>
        <w:tabs>
          <w:tab w:val="left" w:pos="7230"/>
        </w:tabs>
        <w:spacing w:before="120" w:after="120"/>
        <w:ind w:left="567" w:hanging="567"/>
        <w:rPr>
          <w:rFonts w:cs="Arial"/>
          <w:b/>
          <w:szCs w:val="24"/>
        </w:rPr>
      </w:pPr>
      <w:proofErr w:type="gramStart"/>
      <w:r w:rsidRPr="002D5E34">
        <w:rPr>
          <w:rFonts w:cs="Arial"/>
          <w:b/>
          <w:szCs w:val="24"/>
        </w:rPr>
        <w:t>B.2.8</w:t>
      </w:r>
      <w:proofErr w:type="gramEnd"/>
      <w:r w:rsidRPr="002D5E34">
        <w:rPr>
          <w:rFonts w:cs="Arial"/>
          <w:b/>
          <w:szCs w:val="24"/>
        </w:rPr>
        <w:t xml:space="preserve"> Zásady požárně bezpečnostního řešení</w:t>
      </w:r>
    </w:p>
    <w:p w14:paraId="075448A2" w14:textId="47732626" w:rsidR="00566327" w:rsidRPr="002D5E34" w:rsidRDefault="00B02FA6" w:rsidP="00566327">
      <w:pPr>
        <w:ind w:firstLine="284"/>
        <w:jc w:val="both"/>
        <w:rPr>
          <w:rFonts w:ascii="Arial" w:hAnsi="Arial" w:cs="Arial"/>
          <w:sz w:val="24"/>
          <w:szCs w:val="24"/>
        </w:rPr>
      </w:pPr>
      <w:bookmarkStart w:id="42" w:name="_Toc380411686"/>
      <w:r w:rsidRPr="00566327">
        <w:rPr>
          <w:rFonts w:ascii="Arial" w:hAnsi="Arial" w:cs="Arial"/>
          <w:sz w:val="24"/>
          <w:szCs w:val="24"/>
        </w:rPr>
        <w:t xml:space="preserve">Požární bezpečnost </w:t>
      </w:r>
      <w:r w:rsidR="00566327" w:rsidRPr="00566327">
        <w:rPr>
          <w:rFonts w:ascii="Arial" w:hAnsi="Arial" w:cs="Arial"/>
          <w:sz w:val="24"/>
          <w:szCs w:val="24"/>
        </w:rPr>
        <w:t xml:space="preserve">není předmětem PD. Jedná se </w:t>
      </w:r>
      <w:r w:rsidR="00566327" w:rsidRPr="00F523AE">
        <w:rPr>
          <w:rFonts w:ascii="Arial" w:hAnsi="Arial" w:cs="Arial"/>
          <w:sz w:val="24"/>
          <w:szCs w:val="24"/>
        </w:rPr>
        <w:t>o udržovací práce.</w:t>
      </w:r>
    </w:p>
    <w:p w14:paraId="0D3FA470" w14:textId="4D4CDE10" w:rsidR="00566327" w:rsidRPr="00566327" w:rsidRDefault="00566327" w:rsidP="00B02FA6">
      <w:pPr>
        <w:ind w:firstLine="284"/>
        <w:jc w:val="both"/>
        <w:rPr>
          <w:rFonts w:ascii="Arial" w:hAnsi="Arial" w:cs="Arial"/>
          <w:sz w:val="24"/>
          <w:szCs w:val="24"/>
        </w:rPr>
      </w:pPr>
      <w:r w:rsidRPr="00566327">
        <w:rPr>
          <w:rFonts w:ascii="Arial" w:hAnsi="Arial" w:cs="Arial"/>
          <w:sz w:val="24"/>
          <w:szCs w:val="24"/>
        </w:rPr>
        <w:t>Stavební materiály byly zvoleny stejné tak, aby se nezvýšilo stávající požární zatížení.</w:t>
      </w:r>
    </w:p>
    <w:p w14:paraId="164772F6" w14:textId="28459D41" w:rsidR="00B02FA6" w:rsidRPr="00566327" w:rsidRDefault="00B02FA6" w:rsidP="00B02FA6">
      <w:pPr>
        <w:ind w:firstLine="284"/>
        <w:jc w:val="both"/>
        <w:rPr>
          <w:rFonts w:ascii="Arial" w:hAnsi="Arial" w:cs="Arial"/>
          <w:sz w:val="24"/>
          <w:szCs w:val="24"/>
        </w:rPr>
      </w:pPr>
      <w:r w:rsidRPr="00566327">
        <w:rPr>
          <w:rFonts w:ascii="Arial" w:hAnsi="Arial" w:cs="Arial"/>
          <w:sz w:val="24"/>
          <w:szCs w:val="24"/>
        </w:rPr>
        <w:t>Žádnou stavební úpravou nedošlo k narušení současného stavu z hlediska požární ochrany.</w:t>
      </w:r>
      <w:bookmarkEnd w:id="42"/>
      <w:r w:rsidRPr="00566327">
        <w:rPr>
          <w:rFonts w:ascii="Arial" w:hAnsi="Arial" w:cs="Arial"/>
          <w:sz w:val="24"/>
          <w:szCs w:val="24"/>
        </w:rPr>
        <w:t xml:space="preserve"> Únikové cesty zůstaly beze změn zachovány.</w:t>
      </w:r>
    </w:p>
    <w:p w14:paraId="4E1213CB" w14:textId="77777777" w:rsidR="00B02FA6" w:rsidRPr="002D5E34" w:rsidRDefault="00B02FA6" w:rsidP="0002325F">
      <w:pPr>
        <w:pStyle w:val="Nadpis3"/>
        <w:numPr>
          <w:ilvl w:val="0"/>
          <w:numId w:val="0"/>
        </w:numPr>
        <w:tabs>
          <w:tab w:val="left" w:pos="7230"/>
        </w:tabs>
        <w:spacing w:before="120" w:after="120"/>
        <w:ind w:left="567" w:hanging="567"/>
        <w:rPr>
          <w:rFonts w:cs="Arial"/>
          <w:b/>
          <w:szCs w:val="24"/>
        </w:rPr>
      </w:pPr>
      <w:r w:rsidRPr="002D5E34">
        <w:rPr>
          <w:rFonts w:cs="Arial"/>
          <w:b/>
          <w:szCs w:val="24"/>
        </w:rPr>
        <w:t>B.2.9 Úspora energie a tepelná ochrana</w:t>
      </w:r>
    </w:p>
    <w:p w14:paraId="0730A346" w14:textId="77777777" w:rsidR="00566327" w:rsidRPr="00566327" w:rsidRDefault="00566327" w:rsidP="00566327">
      <w:pPr>
        <w:ind w:firstLine="284"/>
        <w:jc w:val="both"/>
        <w:rPr>
          <w:rFonts w:ascii="Arial" w:hAnsi="Arial" w:cs="Arial"/>
          <w:sz w:val="24"/>
          <w:szCs w:val="24"/>
        </w:rPr>
      </w:pPr>
      <w:r w:rsidRPr="00566327">
        <w:rPr>
          <w:rFonts w:ascii="Arial" w:hAnsi="Arial" w:cs="Arial"/>
          <w:sz w:val="24"/>
          <w:szCs w:val="24"/>
        </w:rPr>
        <w:t>Není předmětem PD.</w:t>
      </w:r>
    </w:p>
    <w:p w14:paraId="12CC3558" w14:textId="77777777" w:rsidR="00B02FA6" w:rsidRPr="002D5E34" w:rsidRDefault="00B02FA6" w:rsidP="0002325F">
      <w:pPr>
        <w:pStyle w:val="Nadpis3"/>
        <w:numPr>
          <w:ilvl w:val="0"/>
          <w:numId w:val="0"/>
        </w:numPr>
        <w:tabs>
          <w:tab w:val="left" w:pos="7230"/>
        </w:tabs>
        <w:spacing w:before="120" w:after="120"/>
        <w:ind w:left="567" w:hanging="567"/>
        <w:rPr>
          <w:rFonts w:cs="Arial"/>
          <w:b/>
          <w:szCs w:val="24"/>
        </w:rPr>
      </w:pPr>
      <w:proofErr w:type="gramStart"/>
      <w:r w:rsidRPr="002D5E34">
        <w:rPr>
          <w:rFonts w:cs="Arial"/>
          <w:b/>
          <w:szCs w:val="24"/>
        </w:rPr>
        <w:t>B.2.10</w:t>
      </w:r>
      <w:proofErr w:type="gramEnd"/>
      <w:r w:rsidRPr="002D5E34">
        <w:rPr>
          <w:rFonts w:cs="Arial"/>
          <w:b/>
          <w:szCs w:val="24"/>
        </w:rPr>
        <w:t xml:space="preserve"> Hygienické požadavky na stavby, požadavky na pracovní a komunální prostředí</w:t>
      </w:r>
    </w:p>
    <w:p w14:paraId="3F2726EB" w14:textId="5286A5A3" w:rsidR="00B02FA6" w:rsidRPr="00424C1C" w:rsidRDefault="00566327" w:rsidP="00B02FA6">
      <w:pPr>
        <w:ind w:firstLine="284"/>
        <w:jc w:val="both"/>
        <w:rPr>
          <w:rFonts w:ascii="Arial" w:hAnsi="Arial" w:cs="Arial"/>
          <w:sz w:val="24"/>
          <w:szCs w:val="24"/>
        </w:rPr>
      </w:pPr>
      <w:r w:rsidRPr="00424C1C">
        <w:rPr>
          <w:rFonts w:ascii="Arial" w:hAnsi="Arial" w:cs="Arial"/>
          <w:sz w:val="24"/>
          <w:szCs w:val="24"/>
        </w:rPr>
        <w:t xml:space="preserve">Opravy budou prováděny </w:t>
      </w:r>
      <w:r w:rsidR="00B02FA6" w:rsidRPr="00424C1C">
        <w:rPr>
          <w:rFonts w:ascii="Arial" w:hAnsi="Arial" w:cs="Arial"/>
          <w:sz w:val="24"/>
          <w:szCs w:val="24"/>
        </w:rPr>
        <w:t>tak, aby neohrožoval</w:t>
      </w:r>
      <w:r w:rsidRPr="00424C1C">
        <w:rPr>
          <w:rFonts w:ascii="Arial" w:hAnsi="Arial" w:cs="Arial"/>
          <w:sz w:val="24"/>
          <w:szCs w:val="24"/>
        </w:rPr>
        <w:t>y</w:t>
      </w:r>
      <w:r w:rsidR="00B02FA6" w:rsidRPr="00424C1C">
        <w:rPr>
          <w:rFonts w:ascii="Arial" w:hAnsi="Arial" w:cs="Arial"/>
          <w:sz w:val="24"/>
          <w:szCs w:val="24"/>
        </w:rPr>
        <w:t xml:space="preserve"> zdraví a zdravé životní podmínky jejich uživatelů ani uživatelů okolních staveb, aby neohrožovala životní prostředí nad limity obsažené ve zvláštních předpisech.</w:t>
      </w:r>
    </w:p>
    <w:p w14:paraId="5C0CD6D1" w14:textId="77777777" w:rsidR="00B02FA6" w:rsidRPr="00424C1C" w:rsidRDefault="00B02FA6" w:rsidP="00B02FA6">
      <w:pPr>
        <w:ind w:firstLine="284"/>
        <w:jc w:val="both"/>
        <w:rPr>
          <w:rFonts w:ascii="Arial" w:hAnsi="Arial" w:cs="Arial"/>
          <w:sz w:val="24"/>
          <w:szCs w:val="24"/>
        </w:rPr>
      </w:pPr>
      <w:r w:rsidRPr="00424C1C">
        <w:rPr>
          <w:rFonts w:ascii="Arial" w:hAnsi="Arial" w:cs="Arial"/>
          <w:sz w:val="24"/>
          <w:szCs w:val="24"/>
        </w:rPr>
        <w:t>Byly dodrženy příslušné předpisy - Vyhláška ministerstva pro místní rozvoj o technických požadavcích na stavby č.268/2009Sb., Nařízení vlády o ochraně zdraví před nepříznivými účinky hluku a vibrací č.272/2011Sb., dále Zákon o ochraně veřejného zdraví č.258/2000Sb. ve znění pozdějších předpisů, Vyhláška, kterou se stanoví hygienické limity ukazatelů vnitřního prostředí pobytových místností vybraných staveb č.6/2003Sb., - a další související předpisy.</w:t>
      </w:r>
    </w:p>
    <w:p w14:paraId="7399FAC5" w14:textId="77777777" w:rsidR="00B02FA6" w:rsidRPr="002D5E34" w:rsidRDefault="00B02FA6" w:rsidP="0002325F">
      <w:pPr>
        <w:pStyle w:val="Nadpis3"/>
        <w:numPr>
          <w:ilvl w:val="0"/>
          <w:numId w:val="0"/>
        </w:numPr>
        <w:tabs>
          <w:tab w:val="left" w:pos="7230"/>
        </w:tabs>
        <w:spacing w:before="120" w:after="120"/>
        <w:ind w:left="567" w:hanging="567"/>
        <w:rPr>
          <w:rFonts w:cs="Arial"/>
          <w:b/>
          <w:szCs w:val="24"/>
        </w:rPr>
      </w:pPr>
      <w:r w:rsidRPr="002D5E34">
        <w:rPr>
          <w:rFonts w:cs="Arial"/>
          <w:b/>
          <w:szCs w:val="24"/>
        </w:rPr>
        <w:t>B.2.11 Zásady ochrany stavby před negativními účinky vnějšího prostředí</w:t>
      </w:r>
    </w:p>
    <w:p w14:paraId="75365884" w14:textId="65C9C838"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a) </w:t>
      </w:r>
      <w:r w:rsidR="00B02FA6" w:rsidRPr="002D5E34">
        <w:rPr>
          <w:rFonts w:ascii="Arial" w:hAnsi="Arial" w:cs="Arial"/>
          <w:b w:val="0"/>
          <w:sz w:val="24"/>
          <w:szCs w:val="24"/>
        </w:rPr>
        <w:t>Ochrana před pronikáním radonu z podloží</w:t>
      </w:r>
    </w:p>
    <w:p w14:paraId="40EEB105" w14:textId="77777777" w:rsidR="00B02FA6" w:rsidRPr="00414CC0" w:rsidRDefault="00B02FA6" w:rsidP="00B02FA6">
      <w:pPr>
        <w:ind w:firstLine="284"/>
        <w:jc w:val="both"/>
        <w:rPr>
          <w:rFonts w:ascii="Arial" w:hAnsi="Arial" w:cs="Arial"/>
          <w:sz w:val="24"/>
          <w:szCs w:val="24"/>
        </w:rPr>
      </w:pPr>
      <w:r w:rsidRPr="00414CC0">
        <w:rPr>
          <w:rFonts w:ascii="Arial" w:hAnsi="Arial" w:cs="Arial"/>
          <w:sz w:val="24"/>
          <w:szCs w:val="24"/>
        </w:rPr>
        <w:t>Ochrana před pronikáním radonu z podloží není vzhledem k charakteru stavby řešena.</w:t>
      </w:r>
    </w:p>
    <w:p w14:paraId="2009EA67" w14:textId="5096924B"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b) </w:t>
      </w:r>
      <w:r w:rsidR="00B02FA6" w:rsidRPr="002D5E34">
        <w:rPr>
          <w:rFonts w:ascii="Arial" w:hAnsi="Arial" w:cs="Arial"/>
          <w:b w:val="0"/>
          <w:sz w:val="24"/>
          <w:szCs w:val="24"/>
        </w:rPr>
        <w:t>Ochrana před bludnými proudy</w:t>
      </w:r>
    </w:p>
    <w:p w14:paraId="3772463D" w14:textId="77777777" w:rsidR="00B02FA6" w:rsidRPr="00414CC0" w:rsidRDefault="00B02FA6" w:rsidP="00B02FA6">
      <w:pPr>
        <w:ind w:firstLine="284"/>
        <w:jc w:val="both"/>
        <w:rPr>
          <w:rFonts w:ascii="Arial" w:hAnsi="Arial" w:cs="Arial"/>
          <w:sz w:val="24"/>
          <w:szCs w:val="24"/>
        </w:rPr>
      </w:pPr>
      <w:r w:rsidRPr="00414CC0">
        <w:rPr>
          <w:rFonts w:ascii="Arial" w:hAnsi="Arial" w:cs="Arial"/>
          <w:sz w:val="24"/>
          <w:szCs w:val="24"/>
        </w:rPr>
        <w:t>Ochrana před bludnými proudy není vzhledem k charakteru stavby řešena.</w:t>
      </w:r>
    </w:p>
    <w:p w14:paraId="35FD5D50" w14:textId="3B7738D7"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c) </w:t>
      </w:r>
      <w:r w:rsidR="00B02FA6" w:rsidRPr="002D5E34">
        <w:rPr>
          <w:rFonts w:ascii="Arial" w:hAnsi="Arial" w:cs="Arial"/>
          <w:b w:val="0"/>
          <w:sz w:val="24"/>
          <w:szCs w:val="24"/>
        </w:rPr>
        <w:t>Ochrana před technickou seizmicitou</w:t>
      </w:r>
    </w:p>
    <w:p w14:paraId="53F1A705" w14:textId="77777777" w:rsidR="00B02FA6" w:rsidRPr="00414CC0" w:rsidRDefault="00B02FA6" w:rsidP="00B02FA6">
      <w:pPr>
        <w:ind w:firstLine="284"/>
        <w:jc w:val="both"/>
        <w:rPr>
          <w:rFonts w:ascii="Arial" w:hAnsi="Arial" w:cs="Arial"/>
          <w:sz w:val="24"/>
          <w:szCs w:val="24"/>
        </w:rPr>
      </w:pPr>
      <w:r w:rsidRPr="00414CC0">
        <w:rPr>
          <w:rFonts w:ascii="Arial" w:hAnsi="Arial" w:cs="Arial"/>
          <w:sz w:val="24"/>
          <w:szCs w:val="24"/>
        </w:rPr>
        <w:t>Ochrana před technickou seizmicitou není vzhledem k charakteru stavby řešena.</w:t>
      </w:r>
    </w:p>
    <w:p w14:paraId="78A1464D" w14:textId="67CC51AA"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d) </w:t>
      </w:r>
      <w:r w:rsidR="00B02FA6" w:rsidRPr="002D5E34">
        <w:rPr>
          <w:rFonts w:ascii="Arial" w:hAnsi="Arial" w:cs="Arial"/>
          <w:b w:val="0"/>
          <w:sz w:val="24"/>
          <w:szCs w:val="24"/>
        </w:rPr>
        <w:t>Ochrana před hlukem</w:t>
      </w:r>
    </w:p>
    <w:p w14:paraId="3467B022" w14:textId="553937A2" w:rsidR="00414CC0" w:rsidRPr="00414CC0" w:rsidRDefault="00414CC0" w:rsidP="00414CC0">
      <w:pPr>
        <w:ind w:firstLine="284"/>
        <w:jc w:val="both"/>
        <w:rPr>
          <w:rFonts w:ascii="Arial" w:hAnsi="Arial" w:cs="Arial"/>
          <w:sz w:val="24"/>
          <w:szCs w:val="24"/>
        </w:rPr>
      </w:pPr>
      <w:r w:rsidRPr="00414CC0">
        <w:rPr>
          <w:rFonts w:ascii="Arial" w:hAnsi="Arial" w:cs="Arial"/>
          <w:sz w:val="24"/>
          <w:szCs w:val="24"/>
        </w:rPr>
        <w:t xml:space="preserve">Ochrana před </w:t>
      </w:r>
      <w:r>
        <w:rPr>
          <w:rFonts w:ascii="Arial" w:hAnsi="Arial" w:cs="Arial"/>
          <w:sz w:val="24"/>
          <w:szCs w:val="24"/>
        </w:rPr>
        <w:t>hlukem</w:t>
      </w:r>
      <w:r w:rsidRPr="00414CC0">
        <w:rPr>
          <w:rFonts w:ascii="Arial" w:hAnsi="Arial" w:cs="Arial"/>
          <w:sz w:val="24"/>
          <w:szCs w:val="24"/>
        </w:rPr>
        <w:t xml:space="preserve"> není vzhledem k charakteru stavby řešena.</w:t>
      </w:r>
    </w:p>
    <w:p w14:paraId="6DDE9389" w14:textId="285E0E22" w:rsidR="00414CC0" w:rsidRPr="00414CC0" w:rsidRDefault="00414CC0" w:rsidP="00B02FA6">
      <w:pPr>
        <w:ind w:firstLine="284"/>
        <w:jc w:val="both"/>
        <w:rPr>
          <w:rFonts w:ascii="Arial" w:hAnsi="Arial" w:cs="Arial"/>
          <w:sz w:val="24"/>
          <w:szCs w:val="24"/>
        </w:rPr>
      </w:pPr>
      <w:r w:rsidRPr="00414CC0">
        <w:rPr>
          <w:rFonts w:ascii="Arial" w:hAnsi="Arial" w:cs="Arial"/>
          <w:sz w:val="24"/>
          <w:szCs w:val="24"/>
        </w:rPr>
        <w:t>Nedojde ke změnám.</w:t>
      </w:r>
    </w:p>
    <w:p w14:paraId="6DFDB757" w14:textId="2465E47D"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e) </w:t>
      </w:r>
      <w:r w:rsidR="00B02FA6" w:rsidRPr="002D5E34">
        <w:rPr>
          <w:rFonts w:ascii="Arial" w:hAnsi="Arial" w:cs="Arial"/>
          <w:b w:val="0"/>
          <w:sz w:val="24"/>
          <w:szCs w:val="24"/>
        </w:rPr>
        <w:t>Protipovodňová opatření</w:t>
      </w:r>
    </w:p>
    <w:p w14:paraId="183FBD58" w14:textId="604F85A0" w:rsidR="00414CC0" w:rsidRPr="00414CC0" w:rsidRDefault="00414CC0" w:rsidP="00B02FA6">
      <w:pPr>
        <w:ind w:firstLine="284"/>
        <w:jc w:val="both"/>
        <w:rPr>
          <w:rFonts w:ascii="Arial" w:hAnsi="Arial" w:cs="Arial"/>
          <w:sz w:val="24"/>
          <w:szCs w:val="24"/>
        </w:rPr>
      </w:pPr>
      <w:r w:rsidRPr="00414CC0">
        <w:rPr>
          <w:rFonts w:ascii="Arial" w:hAnsi="Arial" w:cs="Arial"/>
          <w:sz w:val="24"/>
          <w:szCs w:val="24"/>
        </w:rPr>
        <w:t>Charakter stavby nevyžaduje.</w:t>
      </w:r>
    </w:p>
    <w:p w14:paraId="1C87B8F6" w14:textId="1341E0B1" w:rsidR="00414CC0" w:rsidRPr="00414CC0" w:rsidRDefault="00414CC0" w:rsidP="00B02FA6">
      <w:pPr>
        <w:ind w:firstLine="284"/>
        <w:jc w:val="both"/>
        <w:rPr>
          <w:rFonts w:ascii="Arial" w:hAnsi="Arial" w:cs="Arial"/>
          <w:sz w:val="24"/>
          <w:szCs w:val="24"/>
        </w:rPr>
      </w:pPr>
      <w:r w:rsidRPr="00414CC0">
        <w:rPr>
          <w:rFonts w:ascii="Arial" w:hAnsi="Arial" w:cs="Arial"/>
          <w:sz w:val="24"/>
          <w:szCs w:val="24"/>
        </w:rPr>
        <w:t>Při oprav</w:t>
      </w:r>
      <w:r>
        <w:rPr>
          <w:rFonts w:ascii="Arial" w:hAnsi="Arial" w:cs="Arial"/>
          <w:sz w:val="24"/>
          <w:szCs w:val="24"/>
        </w:rPr>
        <w:t>ě</w:t>
      </w:r>
      <w:r w:rsidR="007F283C">
        <w:rPr>
          <w:rFonts w:ascii="Arial" w:hAnsi="Arial" w:cs="Arial"/>
          <w:sz w:val="24"/>
          <w:szCs w:val="24"/>
        </w:rPr>
        <w:t xml:space="preserve"> terasy</w:t>
      </w:r>
      <w:r w:rsidRPr="00414CC0">
        <w:rPr>
          <w:rFonts w:ascii="Arial" w:hAnsi="Arial" w:cs="Arial"/>
          <w:sz w:val="24"/>
          <w:szCs w:val="24"/>
        </w:rPr>
        <w:t xml:space="preserve"> je nutné počítat s</w:t>
      </w:r>
      <w:r w:rsidR="007F283C">
        <w:rPr>
          <w:rFonts w:ascii="Arial" w:hAnsi="Arial" w:cs="Arial"/>
          <w:sz w:val="24"/>
          <w:szCs w:val="24"/>
        </w:rPr>
        <w:t xml:space="preserve"> případnými </w:t>
      </w:r>
      <w:r w:rsidRPr="00414CC0">
        <w:rPr>
          <w:rFonts w:ascii="Arial" w:hAnsi="Arial" w:cs="Arial"/>
          <w:sz w:val="24"/>
          <w:szCs w:val="24"/>
        </w:rPr>
        <w:t>povrchovými vodami vlivem přívalového deště.</w:t>
      </w:r>
    </w:p>
    <w:p w14:paraId="040DA48E" w14:textId="73FB614E" w:rsidR="00B02FA6" w:rsidRPr="002D5E34" w:rsidRDefault="0002325F" w:rsidP="0002325F">
      <w:pPr>
        <w:pStyle w:val="Nadpis4"/>
        <w:numPr>
          <w:ilvl w:val="0"/>
          <w:numId w:val="0"/>
        </w:numPr>
        <w:tabs>
          <w:tab w:val="left" w:pos="7230"/>
        </w:tabs>
        <w:spacing w:before="120" w:after="120"/>
        <w:ind w:left="851" w:hanging="284"/>
        <w:rPr>
          <w:rFonts w:ascii="Arial" w:hAnsi="Arial" w:cs="Arial"/>
          <w:b w:val="0"/>
          <w:sz w:val="24"/>
          <w:szCs w:val="24"/>
        </w:rPr>
      </w:pPr>
      <w:r w:rsidRPr="002D5E34">
        <w:rPr>
          <w:rFonts w:ascii="Arial" w:hAnsi="Arial" w:cs="Arial"/>
          <w:b w:val="0"/>
          <w:sz w:val="24"/>
          <w:szCs w:val="24"/>
        </w:rPr>
        <w:t xml:space="preserve">f) </w:t>
      </w:r>
      <w:r w:rsidR="00B02FA6" w:rsidRPr="002D5E34">
        <w:rPr>
          <w:rFonts w:ascii="Arial" w:hAnsi="Arial" w:cs="Arial"/>
          <w:b w:val="0"/>
          <w:sz w:val="24"/>
          <w:szCs w:val="24"/>
        </w:rPr>
        <w:t>Ostatní účinky - vliv poddolování, výskyt metanu apod.</w:t>
      </w:r>
    </w:p>
    <w:p w14:paraId="1A6E9FEC" w14:textId="77777777" w:rsidR="00B02FA6" w:rsidRPr="00F72A8B" w:rsidRDefault="00B02FA6" w:rsidP="00B02FA6">
      <w:pPr>
        <w:ind w:firstLine="284"/>
        <w:jc w:val="both"/>
        <w:rPr>
          <w:rFonts w:ascii="Arial" w:hAnsi="Arial" w:cs="Arial"/>
          <w:sz w:val="24"/>
          <w:szCs w:val="24"/>
        </w:rPr>
      </w:pPr>
      <w:r w:rsidRPr="00F72A8B">
        <w:rPr>
          <w:rFonts w:ascii="Arial" w:hAnsi="Arial" w:cs="Arial"/>
          <w:sz w:val="24"/>
          <w:szCs w:val="24"/>
        </w:rPr>
        <w:t>Nejedná se o poddolované území, výskyt metanu není znám.</w:t>
      </w:r>
    </w:p>
    <w:p w14:paraId="20F9ED63" w14:textId="7803A774" w:rsidR="00B02FA6" w:rsidRPr="002D5E34" w:rsidRDefault="000B7572" w:rsidP="000B7572">
      <w:pPr>
        <w:pStyle w:val="Nadpis2"/>
        <w:numPr>
          <w:ilvl w:val="0"/>
          <w:numId w:val="0"/>
        </w:numPr>
        <w:tabs>
          <w:tab w:val="left" w:pos="7230"/>
        </w:tabs>
        <w:spacing w:before="240" w:after="120"/>
        <w:ind w:left="567" w:hanging="567"/>
        <w:rPr>
          <w:rFonts w:ascii="Arial" w:hAnsi="Arial" w:cs="Arial"/>
          <w:b/>
          <w:sz w:val="28"/>
          <w:szCs w:val="28"/>
        </w:rPr>
      </w:pPr>
      <w:proofErr w:type="gramStart"/>
      <w:r w:rsidRPr="002D5E34">
        <w:rPr>
          <w:rFonts w:ascii="Arial" w:hAnsi="Arial" w:cs="Arial"/>
          <w:b/>
          <w:sz w:val="28"/>
          <w:szCs w:val="28"/>
        </w:rPr>
        <w:lastRenderedPageBreak/>
        <w:t xml:space="preserve">B.3 </w:t>
      </w:r>
      <w:r w:rsidR="00B02FA6" w:rsidRPr="002D5E34">
        <w:rPr>
          <w:rFonts w:ascii="Arial" w:hAnsi="Arial" w:cs="Arial"/>
          <w:b/>
          <w:sz w:val="28"/>
          <w:szCs w:val="28"/>
        </w:rPr>
        <w:t>Připojení</w:t>
      </w:r>
      <w:proofErr w:type="gramEnd"/>
      <w:r w:rsidR="00B02FA6" w:rsidRPr="002D5E34">
        <w:rPr>
          <w:rFonts w:ascii="Arial" w:hAnsi="Arial" w:cs="Arial"/>
          <w:b/>
          <w:sz w:val="28"/>
          <w:szCs w:val="28"/>
        </w:rPr>
        <w:t xml:space="preserve"> na technickou infrastrukturu</w:t>
      </w:r>
    </w:p>
    <w:p w14:paraId="2F14C1D6" w14:textId="03C63BAB" w:rsidR="00B02FA6" w:rsidRPr="002D5E34" w:rsidRDefault="001F170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a) </w:t>
      </w:r>
      <w:proofErr w:type="spellStart"/>
      <w:r w:rsidR="00B02FA6" w:rsidRPr="002D5E34">
        <w:rPr>
          <w:rFonts w:cs="Arial"/>
          <w:szCs w:val="24"/>
        </w:rPr>
        <w:t>Napojovací</w:t>
      </w:r>
      <w:proofErr w:type="spellEnd"/>
      <w:r w:rsidR="00B02FA6" w:rsidRPr="002D5E34">
        <w:rPr>
          <w:rFonts w:cs="Arial"/>
          <w:szCs w:val="24"/>
        </w:rPr>
        <w:t xml:space="preserve"> místa technické infrastruktury</w:t>
      </w:r>
    </w:p>
    <w:p w14:paraId="6245C71B" w14:textId="1961200B" w:rsidR="00F72A8B" w:rsidRPr="00F72A8B" w:rsidRDefault="00B02FA6" w:rsidP="00F72A8B">
      <w:pPr>
        <w:ind w:firstLine="284"/>
        <w:jc w:val="both"/>
        <w:rPr>
          <w:rFonts w:ascii="Arial" w:hAnsi="Arial" w:cs="Arial"/>
          <w:sz w:val="24"/>
          <w:szCs w:val="24"/>
        </w:rPr>
      </w:pPr>
      <w:r w:rsidRPr="00F72A8B">
        <w:rPr>
          <w:rFonts w:ascii="Arial" w:hAnsi="Arial" w:cs="Arial"/>
          <w:sz w:val="24"/>
          <w:szCs w:val="24"/>
        </w:rPr>
        <w:t xml:space="preserve">Areál </w:t>
      </w:r>
      <w:r w:rsidR="00F72A8B" w:rsidRPr="00F72A8B">
        <w:rPr>
          <w:rFonts w:ascii="Arial" w:hAnsi="Arial" w:cs="Arial"/>
          <w:sz w:val="24"/>
          <w:szCs w:val="24"/>
        </w:rPr>
        <w:t>krematoria je již napojen na technickou infrastrukturu. V rámci oprav bude provedeno přepojení žlabu na terase na kanalizaci.</w:t>
      </w:r>
    </w:p>
    <w:p w14:paraId="6D83D4C8" w14:textId="000A58C7" w:rsidR="00B02FA6" w:rsidRPr="002D5E34" w:rsidRDefault="001F170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b) </w:t>
      </w:r>
      <w:r w:rsidR="00B02FA6" w:rsidRPr="002D5E34">
        <w:rPr>
          <w:rFonts w:cs="Arial"/>
          <w:szCs w:val="24"/>
        </w:rPr>
        <w:t>Připojovací rozměry, výkonové kapacity a délky</w:t>
      </w:r>
    </w:p>
    <w:p w14:paraId="3E1710DA" w14:textId="77777777" w:rsidR="00F72A8B" w:rsidRPr="00F72A8B" w:rsidRDefault="00F72A8B" w:rsidP="00B02FA6">
      <w:pPr>
        <w:ind w:firstLine="284"/>
        <w:jc w:val="both"/>
        <w:rPr>
          <w:rFonts w:ascii="Arial" w:hAnsi="Arial" w:cs="Arial"/>
          <w:sz w:val="24"/>
          <w:szCs w:val="24"/>
        </w:rPr>
      </w:pPr>
      <w:r w:rsidRPr="00F72A8B">
        <w:rPr>
          <w:rFonts w:ascii="Arial" w:hAnsi="Arial" w:cs="Arial"/>
          <w:sz w:val="24"/>
          <w:szCs w:val="24"/>
        </w:rPr>
        <w:t>Beze změn.</w:t>
      </w:r>
    </w:p>
    <w:p w14:paraId="5568E3A3" w14:textId="479F414B" w:rsidR="00B02FA6" w:rsidRPr="002D5E34" w:rsidRDefault="001F170E" w:rsidP="001F170E">
      <w:pPr>
        <w:pStyle w:val="Nadpis2"/>
        <w:numPr>
          <w:ilvl w:val="0"/>
          <w:numId w:val="0"/>
        </w:numPr>
        <w:tabs>
          <w:tab w:val="left" w:pos="7230"/>
        </w:tabs>
        <w:spacing w:before="240" w:after="120"/>
        <w:ind w:left="567" w:hanging="567"/>
        <w:rPr>
          <w:rFonts w:ascii="Arial" w:hAnsi="Arial" w:cs="Arial"/>
          <w:b/>
          <w:sz w:val="28"/>
          <w:szCs w:val="28"/>
        </w:rPr>
      </w:pPr>
      <w:proofErr w:type="gramStart"/>
      <w:r w:rsidRPr="002D5E34">
        <w:rPr>
          <w:rFonts w:ascii="Arial" w:hAnsi="Arial" w:cs="Arial"/>
          <w:b/>
          <w:sz w:val="28"/>
          <w:szCs w:val="28"/>
        </w:rPr>
        <w:t xml:space="preserve">B.4 </w:t>
      </w:r>
      <w:r w:rsidR="00B02FA6" w:rsidRPr="002D5E34">
        <w:rPr>
          <w:rFonts w:ascii="Arial" w:hAnsi="Arial" w:cs="Arial"/>
          <w:b/>
          <w:sz w:val="28"/>
          <w:szCs w:val="28"/>
        </w:rPr>
        <w:t>Dopravní</w:t>
      </w:r>
      <w:proofErr w:type="gramEnd"/>
      <w:r w:rsidR="00B02FA6" w:rsidRPr="002D5E34">
        <w:rPr>
          <w:rFonts w:ascii="Arial" w:hAnsi="Arial" w:cs="Arial"/>
          <w:b/>
          <w:sz w:val="28"/>
          <w:szCs w:val="28"/>
        </w:rPr>
        <w:t xml:space="preserve"> řešení</w:t>
      </w:r>
    </w:p>
    <w:p w14:paraId="33F1B55D" w14:textId="470D5F28" w:rsidR="00B02FA6" w:rsidRPr="002D5E34" w:rsidRDefault="001F170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a) </w:t>
      </w:r>
      <w:r w:rsidR="00B02FA6" w:rsidRPr="002D5E34">
        <w:rPr>
          <w:rFonts w:cs="Arial"/>
          <w:szCs w:val="24"/>
        </w:rPr>
        <w:t>Popis dopravního řešení včetně bezbariérových opatření pro přístupnost a užívání stavby osobami se sníženou schopností pohybu nebo orientace</w:t>
      </w:r>
    </w:p>
    <w:p w14:paraId="7024CFC3" w14:textId="35322030" w:rsidR="00F72A8B" w:rsidRPr="00F72A8B" w:rsidRDefault="00F72A8B" w:rsidP="00B02FA6">
      <w:pPr>
        <w:ind w:firstLine="284"/>
        <w:jc w:val="both"/>
        <w:rPr>
          <w:rFonts w:ascii="Arial" w:hAnsi="Arial" w:cs="Arial"/>
          <w:sz w:val="24"/>
          <w:szCs w:val="24"/>
        </w:rPr>
      </w:pPr>
      <w:r w:rsidRPr="00F72A8B">
        <w:rPr>
          <w:rFonts w:ascii="Arial" w:hAnsi="Arial" w:cs="Arial"/>
          <w:sz w:val="24"/>
          <w:szCs w:val="24"/>
        </w:rPr>
        <w:t>Zpevněné plochy jsou navrženy pro bezbariérové užívání stavby</w:t>
      </w:r>
      <w:r>
        <w:rPr>
          <w:rFonts w:ascii="Arial" w:hAnsi="Arial" w:cs="Arial"/>
          <w:sz w:val="24"/>
          <w:szCs w:val="24"/>
        </w:rPr>
        <w:t>.</w:t>
      </w:r>
    </w:p>
    <w:p w14:paraId="66E35BE3" w14:textId="77777777" w:rsidR="007411F9" w:rsidRPr="00F523AE" w:rsidRDefault="007411F9" w:rsidP="007411F9">
      <w:pPr>
        <w:pStyle w:val="Zkladntext"/>
        <w:ind w:firstLine="284"/>
        <w:jc w:val="both"/>
        <w:rPr>
          <w:rFonts w:ascii="Arial" w:hAnsi="Arial" w:cs="Arial"/>
          <w:color w:val="auto"/>
        </w:rPr>
      </w:pPr>
      <w:r w:rsidRPr="00F523AE">
        <w:rPr>
          <w:rFonts w:ascii="Arial" w:hAnsi="Arial" w:cs="Arial"/>
          <w:color w:val="auto"/>
        </w:rPr>
        <w:t>PD však neřeší bezbariérovost přístupových stávajících tras, které se nachází mimo řešený prostor areálu.</w:t>
      </w:r>
    </w:p>
    <w:p w14:paraId="05568A5B" w14:textId="20004853" w:rsidR="00B02FA6" w:rsidRPr="002D5E34" w:rsidRDefault="001F170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b) </w:t>
      </w:r>
      <w:r w:rsidR="00B02FA6" w:rsidRPr="002D5E34">
        <w:rPr>
          <w:rFonts w:cs="Arial"/>
          <w:szCs w:val="24"/>
        </w:rPr>
        <w:t>Napojení území na stávající dopravní infrastrukturu</w:t>
      </w:r>
    </w:p>
    <w:p w14:paraId="64068352" w14:textId="6520E25A" w:rsidR="00B02FA6" w:rsidRPr="003741C7" w:rsidRDefault="00B02FA6" w:rsidP="00B02FA6">
      <w:pPr>
        <w:ind w:firstLine="284"/>
        <w:jc w:val="both"/>
        <w:rPr>
          <w:rFonts w:ascii="Arial" w:hAnsi="Arial" w:cs="Arial"/>
          <w:sz w:val="24"/>
          <w:szCs w:val="24"/>
        </w:rPr>
      </w:pPr>
      <w:r w:rsidRPr="003741C7">
        <w:rPr>
          <w:rFonts w:ascii="Arial" w:hAnsi="Arial" w:cs="Arial"/>
          <w:sz w:val="24"/>
          <w:szCs w:val="24"/>
        </w:rPr>
        <w:t xml:space="preserve">Umístění a směrová orientace areálu vychází především z konfigurace okolního terénu. Areál je dopravně napojen na stávající dopravní síť města. Nové dopravní napojení a sjezdy </w:t>
      </w:r>
      <w:r w:rsidR="003741C7" w:rsidRPr="003741C7">
        <w:rPr>
          <w:rFonts w:ascii="Arial" w:hAnsi="Arial" w:cs="Arial"/>
          <w:sz w:val="24"/>
          <w:szCs w:val="24"/>
        </w:rPr>
        <w:t>nejsou</w:t>
      </w:r>
      <w:r w:rsidRPr="003741C7">
        <w:rPr>
          <w:rFonts w:ascii="Arial" w:hAnsi="Arial" w:cs="Arial"/>
          <w:sz w:val="24"/>
          <w:szCs w:val="24"/>
        </w:rPr>
        <w:t xml:space="preserve"> budovány.</w:t>
      </w:r>
    </w:p>
    <w:p w14:paraId="48B8E5B2" w14:textId="72502AA3" w:rsidR="00B02FA6" w:rsidRPr="002D5E34" w:rsidRDefault="001F170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c) </w:t>
      </w:r>
      <w:r w:rsidR="00B02FA6" w:rsidRPr="002D5E34">
        <w:rPr>
          <w:rFonts w:cs="Arial"/>
          <w:szCs w:val="24"/>
        </w:rPr>
        <w:t>Doprava v klidu</w:t>
      </w:r>
    </w:p>
    <w:p w14:paraId="7850BB79" w14:textId="2F045C91" w:rsidR="00B02FA6" w:rsidRPr="003741C7" w:rsidRDefault="00B02FA6" w:rsidP="00B02FA6">
      <w:pPr>
        <w:ind w:firstLine="284"/>
        <w:jc w:val="both"/>
        <w:rPr>
          <w:rFonts w:ascii="Arial" w:hAnsi="Arial" w:cs="Arial"/>
          <w:sz w:val="24"/>
          <w:szCs w:val="24"/>
        </w:rPr>
      </w:pPr>
      <w:r w:rsidRPr="003741C7">
        <w:rPr>
          <w:rFonts w:ascii="Arial" w:hAnsi="Arial" w:cs="Arial"/>
          <w:sz w:val="24"/>
          <w:szCs w:val="24"/>
        </w:rPr>
        <w:t xml:space="preserve">Areál </w:t>
      </w:r>
      <w:r w:rsidR="003741C7" w:rsidRPr="003741C7">
        <w:rPr>
          <w:rFonts w:ascii="Arial" w:hAnsi="Arial" w:cs="Arial"/>
          <w:sz w:val="24"/>
          <w:szCs w:val="24"/>
        </w:rPr>
        <w:t>krematoria</w:t>
      </w:r>
      <w:r w:rsidRPr="003741C7">
        <w:rPr>
          <w:rFonts w:ascii="Arial" w:hAnsi="Arial" w:cs="Arial"/>
          <w:sz w:val="24"/>
          <w:szCs w:val="24"/>
        </w:rPr>
        <w:t xml:space="preserve"> má vlastní stávající odstavné parkoviště, které není předmětem řešení této projektové dokumentace.</w:t>
      </w:r>
    </w:p>
    <w:p w14:paraId="4C34FAAE" w14:textId="5D6F6E48" w:rsidR="00B02FA6" w:rsidRPr="002D5E34" w:rsidRDefault="001F170E" w:rsidP="001F170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d) </w:t>
      </w:r>
      <w:r w:rsidR="00B02FA6" w:rsidRPr="002D5E34">
        <w:rPr>
          <w:rFonts w:cs="Arial"/>
          <w:szCs w:val="24"/>
        </w:rPr>
        <w:t>Pěší a cyklistické stezky</w:t>
      </w:r>
    </w:p>
    <w:p w14:paraId="2781CA71" w14:textId="77777777" w:rsidR="00B02FA6" w:rsidRPr="003741C7" w:rsidRDefault="00B02FA6" w:rsidP="00B02FA6">
      <w:pPr>
        <w:ind w:firstLine="284"/>
        <w:jc w:val="both"/>
        <w:rPr>
          <w:rFonts w:ascii="Arial" w:hAnsi="Arial" w:cs="Arial"/>
          <w:sz w:val="24"/>
          <w:szCs w:val="24"/>
        </w:rPr>
      </w:pPr>
      <w:r w:rsidRPr="003741C7">
        <w:rPr>
          <w:rFonts w:ascii="Arial" w:hAnsi="Arial" w:cs="Arial"/>
          <w:sz w:val="24"/>
          <w:szCs w:val="24"/>
        </w:rPr>
        <w:t>Charakter stavby nevyžaduje.</w:t>
      </w:r>
    </w:p>
    <w:p w14:paraId="394013BD" w14:textId="4991D803" w:rsidR="00B02FA6" w:rsidRPr="002D5E34" w:rsidRDefault="00E36213" w:rsidP="00E36213">
      <w:pPr>
        <w:pStyle w:val="Nadpis2"/>
        <w:numPr>
          <w:ilvl w:val="0"/>
          <w:numId w:val="0"/>
        </w:numPr>
        <w:tabs>
          <w:tab w:val="left" w:pos="7230"/>
        </w:tabs>
        <w:spacing w:before="240" w:after="120"/>
        <w:ind w:left="567" w:hanging="567"/>
        <w:rPr>
          <w:rFonts w:ascii="Arial" w:hAnsi="Arial" w:cs="Arial"/>
          <w:b/>
          <w:sz w:val="28"/>
          <w:szCs w:val="28"/>
        </w:rPr>
      </w:pPr>
      <w:r w:rsidRPr="002D5E34">
        <w:rPr>
          <w:rFonts w:ascii="Arial" w:hAnsi="Arial" w:cs="Arial"/>
          <w:b/>
          <w:sz w:val="28"/>
          <w:szCs w:val="28"/>
        </w:rPr>
        <w:t xml:space="preserve">B.5 </w:t>
      </w:r>
      <w:r w:rsidR="00B02FA6" w:rsidRPr="002D5E34">
        <w:rPr>
          <w:rFonts w:ascii="Arial" w:hAnsi="Arial" w:cs="Arial"/>
          <w:b/>
          <w:sz w:val="28"/>
          <w:szCs w:val="28"/>
        </w:rPr>
        <w:t>Řešení vegetace a souvisejících terénních úprav</w:t>
      </w:r>
    </w:p>
    <w:p w14:paraId="26C94C6D" w14:textId="6E69A8CB" w:rsidR="00E36213" w:rsidRPr="002D5E34" w:rsidRDefault="00E36213" w:rsidP="00E36213">
      <w:pPr>
        <w:pStyle w:val="Nadpis3"/>
        <w:numPr>
          <w:ilvl w:val="0"/>
          <w:numId w:val="0"/>
        </w:numPr>
        <w:tabs>
          <w:tab w:val="left" w:pos="7230"/>
        </w:tabs>
        <w:spacing w:before="120" w:after="120"/>
        <w:ind w:left="851" w:hanging="284"/>
        <w:rPr>
          <w:rFonts w:cs="Arial"/>
          <w:szCs w:val="24"/>
        </w:rPr>
      </w:pPr>
      <w:r w:rsidRPr="002D5E34">
        <w:rPr>
          <w:rFonts w:cs="Arial"/>
          <w:szCs w:val="24"/>
        </w:rPr>
        <w:t>a) Terénní úpravy</w:t>
      </w:r>
    </w:p>
    <w:p w14:paraId="6A420676" w14:textId="322FB999" w:rsidR="00B02FA6" w:rsidRPr="00AD3423" w:rsidRDefault="00AD3423" w:rsidP="00B02FA6">
      <w:pPr>
        <w:ind w:firstLine="284"/>
        <w:jc w:val="both"/>
        <w:rPr>
          <w:rFonts w:ascii="Arial" w:hAnsi="Arial" w:cs="Arial"/>
          <w:sz w:val="24"/>
          <w:szCs w:val="24"/>
        </w:rPr>
      </w:pPr>
      <w:r w:rsidRPr="00AD3423">
        <w:rPr>
          <w:rFonts w:ascii="Arial" w:hAnsi="Arial" w:cs="Arial"/>
          <w:sz w:val="24"/>
          <w:szCs w:val="24"/>
        </w:rPr>
        <w:t>Při opravě terasy bude s</w:t>
      </w:r>
      <w:r w:rsidR="00B02FA6" w:rsidRPr="00AD3423">
        <w:rPr>
          <w:rFonts w:ascii="Arial" w:hAnsi="Arial" w:cs="Arial"/>
          <w:sz w:val="24"/>
          <w:szCs w:val="24"/>
        </w:rPr>
        <w:t>ejmutá ornice a vykopaná zemina deponována v místě stavby,</w:t>
      </w:r>
      <w:r w:rsidRPr="00AD3423">
        <w:rPr>
          <w:rFonts w:ascii="Arial" w:hAnsi="Arial" w:cs="Arial"/>
          <w:sz w:val="24"/>
          <w:szCs w:val="24"/>
        </w:rPr>
        <w:t xml:space="preserve"> případný pře</w:t>
      </w:r>
      <w:r w:rsidR="00B02FA6" w:rsidRPr="00AD3423">
        <w:rPr>
          <w:rFonts w:ascii="Arial" w:hAnsi="Arial" w:cs="Arial"/>
          <w:sz w:val="24"/>
          <w:szCs w:val="24"/>
        </w:rPr>
        <w:t>bytek bude deponován a následně odv</w:t>
      </w:r>
      <w:r w:rsidRPr="00AD3423">
        <w:rPr>
          <w:rFonts w:ascii="Arial" w:hAnsi="Arial" w:cs="Arial"/>
          <w:sz w:val="24"/>
          <w:szCs w:val="24"/>
        </w:rPr>
        <w:t>ezen</w:t>
      </w:r>
      <w:r w:rsidR="00B02FA6" w:rsidRPr="00AD3423">
        <w:rPr>
          <w:rFonts w:ascii="Arial" w:hAnsi="Arial" w:cs="Arial"/>
          <w:sz w:val="24"/>
          <w:szCs w:val="24"/>
        </w:rPr>
        <w:t xml:space="preserve"> na skládku.</w:t>
      </w:r>
    </w:p>
    <w:p w14:paraId="01FEBDAE" w14:textId="488B2B7E" w:rsidR="00B02FA6" w:rsidRPr="00067830" w:rsidRDefault="00B02FA6" w:rsidP="00B02FA6">
      <w:pPr>
        <w:ind w:firstLine="284"/>
        <w:jc w:val="both"/>
        <w:rPr>
          <w:rFonts w:ascii="Arial" w:hAnsi="Arial" w:cs="Arial"/>
          <w:sz w:val="24"/>
          <w:szCs w:val="24"/>
        </w:rPr>
      </w:pPr>
      <w:r w:rsidRPr="00067830">
        <w:rPr>
          <w:rFonts w:ascii="Arial" w:hAnsi="Arial" w:cs="Arial"/>
          <w:sz w:val="24"/>
          <w:szCs w:val="24"/>
        </w:rPr>
        <w:t>Travnaté plochy pozemku, které budou během výstavby poškozeny, budou po dokončení udržovacích pra</w:t>
      </w:r>
      <w:r w:rsidR="00067830" w:rsidRPr="00067830">
        <w:rPr>
          <w:rFonts w:ascii="Arial" w:hAnsi="Arial" w:cs="Arial"/>
          <w:sz w:val="24"/>
          <w:szCs w:val="24"/>
        </w:rPr>
        <w:t xml:space="preserve">cí nově </w:t>
      </w:r>
      <w:proofErr w:type="spellStart"/>
      <w:r w:rsidR="00067830" w:rsidRPr="00067830">
        <w:rPr>
          <w:rFonts w:ascii="Arial" w:hAnsi="Arial" w:cs="Arial"/>
          <w:sz w:val="24"/>
          <w:szCs w:val="24"/>
        </w:rPr>
        <w:t>ohumusovány</w:t>
      </w:r>
      <w:proofErr w:type="spellEnd"/>
      <w:r w:rsidR="00067830" w:rsidRPr="00067830">
        <w:rPr>
          <w:rFonts w:ascii="Arial" w:hAnsi="Arial" w:cs="Arial"/>
          <w:sz w:val="24"/>
          <w:szCs w:val="24"/>
        </w:rPr>
        <w:t xml:space="preserve"> a ozeleněny, případně zasypány kůrou proti plevelu.</w:t>
      </w:r>
    </w:p>
    <w:p w14:paraId="1AFF24DA" w14:textId="77777777" w:rsidR="002D0BC8" w:rsidRPr="002D0BC8" w:rsidRDefault="00B02FA6" w:rsidP="00B02FA6">
      <w:pPr>
        <w:ind w:firstLine="284"/>
        <w:jc w:val="both"/>
        <w:rPr>
          <w:rFonts w:ascii="Arial" w:hAnsi="Arial" w:cs="Arial"/>
          <w:sz w:val="24"/>
          <w:szCs w:val="24"/>
        </w:rPr>
      </w:pPr>
      <w:r w:rsidRPr="002D0BC8">
        <w:rPr>
          <w:rFonts w:ascii="Arial" w:hAnsi="Arial" w:cs="Arial"/>
          <w:sz w:val="24"/>
          <w:szCs w:val="24"/>
        </w:rPr>
        <w:t xml:space="preserve">V rámci stavby </w:t>
      </w:r>
      <w:r w:rsidR="00067830" w:rsidRPr="002D0BC8">
        <w:rPr>
          <w:rFonts w:ascii="Arial" w:hAnsi="Arial" w:cs="Arial"/>
          <w:sz w:val="24"/>
          <w:szCs w:val="24"/>
        </w:rPr>
        <w:t>ne</w:t>
      </w:r>
      <w:r w:rsidRPr="002D0BC8">
        <w:rPr>
          <w:rFonts w:ascii="Arial" w:hAnsi="Arial" w:cs="Arial"/>
          <w:sz w:val="24"/>
          <w:szCs w:val="24"/>
        </w:rPr>
        <w:t>dojde ke kácení</w:t>
      </w:r>
      <w:r w:rsidR="002D0BC8" w:rsidRPr="002D0BC8">
        <w:rPr>
          <w:rFonts w:ascii="Arial" w:hAnsi="Arial" w:cs="Arial"/>
          <w:sz w:val="24"/>
          <w:szCs w:val="24"/>
        </w:rPr>
        <w:t>.</w:t>
      </w:r>
    </w:p>
    <w:p w14:paraId="5C6D670D" w14:textId="77777777" w:rsidR="002D0BC8" w:rsidRPr="002D0BC8" w:rsidRDefault="00B02FA6" w:rsidP="00B02FA6">
      <w:pPr>
        <w:ind w:firstLine="284"/>
        <w:jc w:val="both"/>
        <w:rPr>
          <w:rFonts w:ascii="Arial" w:hAnsi="Arial" w:cs="Arial"/>
          <w:sz w:val="24"/>
          <w:szCs w:val="24"/>
        </w:rPr>
      </w:pPr>
      <w:r w:rsidRPr="002D0BC8">
        <w:rPr>
          <w:rFonts w:ascii="Arial" w:hAnsi="Arial" w:cs="Arial"/>
          <w:sz w:val="24"/>
          <w:szCs w:val="24"/>
        </w:rPr>
        <w:t>Veškeré terénní úpravy souvisí s</w:t>
      </w:r>
      <w:r w:rsidR="002D0BC8" w:rsidRPr="002D0BC8">
        <w:rPr>
          <w:rFonts w:ascii="Arial" w:hAnsi="Arial" w:cs="Arial"/>
          <w:sz w:val="24"/>
          <w:szCs w:val="24"/>
        </w:rPr>
        <w:t xml:space="preserve"> opravou hydroizolace terasy. </w:t>
      </w:r>
      <w:r w:rsidRPr="002D0BC8">
        <w:rPr>
          <w:rFonts w:ascii="Arial" w:hAnsi="Arial" w:cs="Arial"/>
          <w:sz w:val="24"/>
          <w:szCs w:val="24"/>
        </w:rPr>
        <w:t>Nový stav prakticky kopíruje ten stávající, jak polohově tak výškově.</w:t>
      </w:r>
    </w:p>
    <w:p w14:paraId="095440FB" w14:textId="3A09920E" w:rsidR="00E36213" w:rsidRPr="002D5E34" w:rsidRDefault="00E36213" w:rsidP="00E36213">
      <w:pPr>
        <w:pStyle w:val="Nadpis3"/>
        <w:numPr>
          <w:ilvl w:val="0"/>
          <w:numId w:val="0"/>
        </w:numPr>
        <w:tabs>
          <w:tab w:val="left" w:pos="7230"/>
        </w:tabs>
        <w:spacing w:before="120" w:after="120"/>
        <w:ind w:left="851" w:hanging="284"/>
        <w:rPr>
          <w:rFonts w:cs="Arial"/>
          <w:szCs w:val="24"/>
        </w:rPr>
      </w:pPr>
      <w:r w:rsidRPr="002D5E34">
        <w:rPr>
          <w:rFonts w:cs="Arial"/>
          <w:szCs w:val="24"/>
        </w:rPr>
        <w:t>b) Použité vegetační prvky</w:t>
      </w:r>
    </w:p>
    <w:p w14:paraId="6E3AC662" w14:textId="5EB5DE15" w:rsidR="00E36213" w:rsidRPr="002D5E34" w:rsidRDefault="00E36213" w:rsidP="00E36213">
      <w:pPr>
        <w:ind w:firstLine="284"/>
        <w:jc w:val="both"/>
        <w:rPr>
          <w:rFonts w:ascii="Arial" w:hAnsi="Arial" w:cs="Arial"/>
          <w:sz w:val="24"/>
          <w:szCs w:val="24"/>
        </w:rPr>
      </w:pPr>
      <w:r w:rsidRPr="002D5E34">
        <w:rPr>
          <w:rFonts w:ascii="Arial" w:hAnsi="Arial" w:cs="Arial"/>
          <w:sz w:val="24"/>
          <w:szCs w:val="24"/>
        </w:rPr>
        <w:t>Nejsou.</w:t>
      </w:r>
    </w:p>
    <w:p w14:paraId="4741F2FB" w14:textId="346B2937" w:rsidR="00E36213" w:rsidRPr="002D5E34" w:rsidRDefault="00E36213" w:rsidP="00E36213">
      <w:pPr>
        <w:pStyle w:val="Nadpis3"/>
        <w:numPr>
          <w:ilvl w:val="0"/>
          <w:numId w:val="0"/>
        </w:numPr>
        <w:tabs>
          <w:tab w:val="left" w:pos="7230"/>
        </w:tabs>
        <w:spacing w:before="120" w:after="120"/>
        <w:ind w:left="851" w:hanging="284"/>
        <w:rPr>
          <w:rFonts w:cs="Arial"/>
          <w:szCs w:val="24"/>
        </w:rPr>
      </w:pPr>
      <w:r w:rsidRPr="002D5E34">
        <w:rPr>
          <w:rFonts w:cs="Arial"/>
          <w:szCs w:val="24"/>
        </w:rPr>
        <w:t>c) Biotechnická opatření</w:t>
      </w:r>
    </w:p>
    <w:p w14:paraId="4F139E26" w14:textId="7D529F5D" w:rsidR="00E36213" w:rsidRDefault="00E36213" w:rsidP="00E36213">
      <w:pPr>
        <w:ind w:firstLine="284"/>
        <w:jc w:val="both"/>
        <w:rPr>
          <w:rFonts w:ascii="Arial" w:hAnsi="Arial" w:cs="Arial"/>
          <w:sz w:val="24"/>
          <w:szCs w:val="24"/>
        </w:rPr>
      </w:pPr>
      <w:r w:rsidRPr="002D5E34">
        <w:rPr>
          <w:rFonts w:ascii="Arial" w:hAnsi="Arial" w:cs="Arial"/>
          <w:sz w:val="24"/>
          <w:szCs w:val="24"/>
        </w:rPr>
        <w:t>Není.</w:t>
      </w:r>
    </w:p>
    <w:p w14:paraId="35D5696D" w14:textId="4A809ECD" w:rsidR="008F03FD" w:rsidRPr="002D5E34" w:rsidRDefault="008F03FD" w:rsidP="00E36213">
      <w:pPr>
        <w:ind w:firstLine="284"/>
        <w:jc w:val="both"/>
        <w:rPr>
          <w:rFonts w:ascii="Arial" w:hAnsi="Arial" w:cs="Arial"/>
          <w:sz w:val="24"/>
          <w:szCs w:val="24"/>
        </w:rPr>
      </w:pPr>
      <w:r>
        <w:rPr>
          <w:rFonts w:ascii="Arial" w:hAnsi="Arial" w:cs="Arial"/>
          <w:sz w:val="24"/>
          <w:szCs w:val="24"/>
        </w:rPr>
        <w:t>V místě podél terasy bude provedena podzemní drenáž pomocí potrubí a obsypu.</w:t>
      </w:r>
    </w:p>
    <w:p w14:paraId="24CC6EFF" w14:textId="67F9B292" w:rsidR="00B02FA6" w:rsidRPr="002D5E34" w:rsidRDefault="00152F5F" w:rsidP="00152F5F">
      <w:pPr>
        <w:pStyle w:val="Nadpis2"/>
        <w:numPr>
          <w:ilvl w:val="0"/>
          <w:numId w:val="0"/>
        </w:numPr>
        <w:tabs>
          <w:tab w:val="left" w:pos="7230"/>
        </w:tabs>
        <w:spacing w:before="240" w:after="120"/>
        <w:ind w:left="567" w:hanging="567"/>
        <w:rPr>
          <w:rFonts w:ascii="Arial" w:hAnsi="Arial" w:cs="Arial"/>
          <w:b/>
          <w:sz w:val="28"/>
          <w:szCs w:val="28"/>
        </w:rPr>
      </w:pPr>
      <w:proofErr w:type="gramStart"/>
      <w:r w:rsidRPr="002D5E34">
        <w:rPr>
          <w:rFonts w:ascii="Arial" w:hAnsi="Arial" w:cs="Arial"/>
          <w:b/>
          <w:sz w:val="28"/>
          <w:szCs w:val="28"/>
        </w:rPr>
        <w:t xml:space="preserve">B.6 </w:t>
      </w:r>
      <w:r w:rsidR="00B02FA6" w:rsidRPr="002D5E34">
        <w:rPr>
          <w:rFonts w:ascii="Arial" w:hAnsi="Arial" w:cs="Arial"/>
          <w:b/>
          <w:sz w:val="28"/>
          <w:szCs w:val="28"/>
        </w:rPr>
        <w:t>Popis</w:t>
      </w:r>
      <w:proofErr w:type="gramEnd"/>
      <w:r w:rsidR="00B02FA6" w:rsidRPr="002D5E34">
        <w:rPr>
          <w:rFonts w:ascii="Arial" w:hAnsi="Arial" w:cs="Arial"/>
          <w:b/>
          <w:sz w:val="28"/>
          <w:szCs w:val="28"/>
        </w:rPr>
        <w:t xml:space="preserve"> vlivů stavby na životní prostředí a jeho ochrana</w:t>
      </w:r>
    </w:p>
    <w:p w14:paraId="51CB0115" w14:textId="3C49AB71" w:rsidR="00B02FA6" w:rsidRPr="002D5E34" w:rsidRDefault="00152F5F" w:rsidP="00152F5F">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a) </w:t>
      </w:r>
      <w:r w:rsidR="00B02FA6" w:rsidRPr="002D5E34">
        <w:rPr>
          <w:rFonts w:cs="Arial"/>
          <w:szCs w:val="24"/>
        </w:rPr>
        <w:t>Vliv na životní prostředí</w:t>
      </w:r>
    </w:p>
    <w:p w14:paraId="73F5514D" w14:textId="77777777" w:rsidR="00B02FA6" w:rsidRPr="00A0719C" w:rsidRDefault="00B02FA6" w:rsidP="00B02FA6">
      <w:pPr>
        <w:spacing w:before="120" w:after="120"/>
        <w:jc w:val="both"/>
        <w:rPr>
          <w:rFonts w:ascii="Arial" w:hAnsi="Arial" w:cs="Arial"/>
          <w:sz w:val="24"/>
          <w:szCs w:val="24"/>
        </w:rPr>
      </w:pPr>
      <w:r w:rsidRPr="00A0719C">
        <w:rPr>
          <w:rFonts w:ascii="Arial" w:hAnsi="Arial" w:cs="Arial"/>
          <w:sz w:val="24"/>
          <w:szCs w:val="24"/>
        </w:rPr>
        <w:t>Povrchové a podzemní vody:</w:t>
      </w:r>
    </w:p>
    <w:p w14:paraId="1F0F6839" w14:textId="77777777" w:rsidR="00A0719C" w:rsidRPr="008F52D1" w:rsidRDefault="00B02FA6" w:rsidP="00B02FA6">
      <w:pPr>
        <w:ind w:firstLine="284"/>
        <w:jc w:val="both"/>
        <w:rPr>
          <w:rFonts w:ascii="Arial" w:hAnsi="Arial" w:cs="Arial"/>
          <w:sz w:val="24"/>
          <w:szCs w:val="24"/>
        </w:rPr>
      </w:pPr>
      <w:r w:rsidRPr="008F52D1">
        <w:rPr>
          <w:rFonts w:ascii="Arial" w:hAnsi="Arial" w:cs="Arial"/>
          <w:sz w:val="24"/>
          <w:szCs w:val="24"/>
        </w:rPr>
        <w:lastRenderedPageBreak/>
        <w:t xml:space="preserve">Nedojde ke znečištění povrchových ani podzemních vod. Dešťová voda </w:t>
      </w:r>
      <w:r w:rsidR="00A0719C" w:rsidRPr="008F52D1">
        <w:rPr>
          <w:rFonts w:ascii="Arial" w:hAnsi="Arial" w:cs="Arial"/>
          <w:sz w:val="24"/>
          <w:szCs w:val="24"/>
        </w:rPr>
        <w:t xml:space="preserve">z terasy </w:t>
      </w:r>
      <w:r w:rsidRPr="008F52D1">
        <w:rPr>
          <w:rFonts w:ascii="Arial" w:hAnsi="Arial" w:cs="Arial"/>
          <w:sz w:val="24"/>
          <w:szCs w:val="24"/>
        </w:rPr>
        <w:t xml:space="preserve">je svedena </w:t>
      </w:r>
      <w:r w:rsidR="00A0719C" w:rsidRPr="008F52D1">
        <w:rPr>
          <w:rFonts w:ascii="Arial" w:hAnsi="Arial" w:cs="Arial"/>
          <w:sz w:val="24"/>
          <w:szCs w:val="24"/>
        </w:rPr>
        <w:t xml:space="preserve">do žlabu a následně do kanalizace. V případě přívalového deště bude možné přelití žlabu na </w:t>
      </w:r>
      <w:r w:rsidRPr="008F52D1">
        <w:rPr>
          <w:rFonts w:ascii="Arial" w:hAnsi="Arial" w:cs="Arial"/>
          <w:sz w:val="24"/>
          <w:szCs w:val="24"/>
        </w:rPr>
        <w:t xml:space="preserve">přilehlý terén </w:t>
      </w:r>
      <w:r w:rsidR="00A0719C" w:rsidRPr="008F52D1">
        <w:rPr>
          <w:rFonts w:ascii="Arial" w:hAnsi="Arial" w:cs="Arial"/>
          <w:sz w:val="24"/>
          <w:szCs w:val="24"/>
        </w:rPr>
        <w:t>do zarostlého svahu.</w:t>
      </w:r>
    </w:p>
    <w:p w14:paraId="2D4B1D76" w14:textId="77777777" w:rsidR="00B02FA6" w:rsidRPr="008F52D1" w:rsidRDefault="00B02FA6" w:rsidP="00B02FA6">
      <w:pPr>
        <w:spacing w:before="120" w:after="120"/>
        <w:jc w:val="both"/>
        <w:rPr>
          <w:rFonts w:ascii="Arial" w:hAnsi="Arial" w:cs="Arial"/>
          <w:sz w:val="24"/>
          <w:szCs w:val="24"/>
        </w:rPr>
      </w:pPr>
      <w:r w:rsidRPr="008F52D1">
        <w:rPr>
          <w:rFonts w:ascii="Arial" w:hAnsi="Arial" w:cs="Arial"/>
          <w:sz w:val="24"/>
          <w:szCs w:val="24"/>
        </w:rPr>
        <w:t>Půda:</w:t>
      </w:r>
    </w:p>
    <w:p w14:paraId="35B5FB9A" w14:textId="2EA050D7"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 xml:space="preserve">Během </w:t>
      </w:r>
      <w:r w:rsidR="008F52D1" w:rsidRPr="008F52D1">
        <w:rPr>
          <w:rFonts w:ascii="Arial" w:hAnsi="Arial" w:cs="Arial"/>
          <w:sz w:val="24"/>
          <w:szCs w:val="24"/>
        </w:rPr>
        <w:t>oprav</w:t>
      </w:r>
      <w:r w:rsidRPr="008F52D1">
        <w:rPr>
          <w:rFonts w:ascii="Arial" w:hAnsi="Arial" w:cs="Arial"/>
          <w:sz w:val="24"/>
          <w:szCs w:val="24"/>
        </w:rPr>
        <w:t xml:space="preserve"> nedojde ke zhoršení kvality půdního fondu. Ke zhoršení nedojde ani během provozu </w:t>
      </w:r>
      <w:r w:rsidR="008F52D1" w:rsidRPr="008F52D1">
        <w:rPr>
          <w:rFonts w:ascii="Arial" w:hAnsi="Arial" w:cs="Arial"/>
          <w:sz w:val="24"/>
          <w:szCs w:val="24"/>
        </w:rPr>
        <w:t>krematoria</w:t>
      </w:r>
      <w:r w:rsidRPr="008F52D1">
        <w:rPr>
          <w:rFonts w:ascii="Arial" w:hAnsi="Arial" w:cs="Arial"/>
          <w:sz w:val="24"/>
          <w:szCs w:val="24"/>
        </w:rPr>
        <w:t>.</w:t>
      </w:r>
    </w:p>
    <w:p w14:paraId="21822494" w14:textId="77777777" w:rsidR="00B02FA6" w:rsidRPr="008F52D1" w:rsidRDefault="00B02FA6" w:rsidP="00B02FA6">
      <w:pPr>
        <w:spacing w:before="120" w:after="120"/>
        <w:jc w:val="both"/>
        <w:rPr>
          <w:rFonts w:ascii="Arial" w:hAnsi="Arial" w:cs="Arial"/>
          <w:sz w:val="24"/>
          <w:szCs w:val="24"/>
        </w:rPr>
      </w:pPr>
      <w:r w:rsidRPr="008F52D1">
        <w:rPr>
          <w:rFonts w:ascii="Arial" w:hAnsi="Arial" w:cs="Arial"/>
          <w:sz w:val="24"/>
          <w:szCs w:val="24"/>
        </w:rPr>
        <w:t>Hluk a vibrace:</w:t>
      </w:r>
    </w:p>
    <w:p w14:paraId="18C20F3F" w14:textId="3AC7D135"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 xml:space="preserve">Narušení životního prostředí z hlediska hluku a vibrací během </w:t>
      </w:r>
      <w:r w:rsidR="008F52D1" w:rsidRPr="008F52D1">
        <w:rPr>
          <w:rFonts w:ascii="Arial" w:hAnsi="Arial" w:cs="Arial"/>
          <w:sz w:val="24"/>
          <w:szCs w:val="24"/>
        </w:rPr>
        <w:t>oprav</w:t>
      </w:r>
      <w:r w:rsidRPr="008F52D1">
        <w:rPr>
          <w:rFonts w:ascii="Arial" w:hAnsi="Arial" w:cs="Arial"/>
          <w:sz w:val="24"/>
          <w:szCs w:val="24"/>
        </w:rPr>
        <w:t xml:space="preserve"> bude pouze přechodného rázu vlivem stavebního provozu. Úroveň hluku během běžného provozu </w:t>
      </w:r>
      <w:r w:rsidR="008F52D1" w:rsidRPr="008F52D1">
        <w:rPr>
          <w:rFonts w:ascii="Arial" w:hAnsi="Arial" w:cs="Arial"/>
          <w:sz w:val="24"/>
          <w:szCs w:val="24"/>
        </w:rPr>
        <w:t xml:space="preserve">krematoria </w:t>
      </w:r>
      <w:r w:rsidRPr="008F52D1">
        <w:rPr>
          <w:rFonts w:ascii="Arial" w:hAnsi="Arial" w:cs="Arial"/>
          <w:sz w:val="24"/>
          <w:szCs w:val="24"/>
        </w:rPr>
        <w:t>se nezvýší.</w:t>
      </w:r>
    </w:p>
    <w:p w14:paraId="67CF9051" w14:textId="77777777" w:rsidR="00B02FA6" w:rsidRPr="008F52D1" w:rsidRDefault="00B02FA6" w:rsidP="00B02FA6">
      <w:pPr>
        <w:spacing w:before="120" w:after="120"/>
        <w:jc w:val="both"/>
        <w:rPr>
          <w:rFonts w:ascii="Arial" w:hAnsi="Arial" w:cs="Arial"/>
          <w:sz w:val="24"/>
          <w:szCs w:val="24"/>
        </w:rPr>
      </w:pPr>
      <w:r w:rsidRPr="008F52D1">
        <w:rPr>
          <w:rFonts w:ascii="Arial" w:hAnsi="Arial" w:cs="Arial"/>
          <w:sz w:val="24"/>
          <w:szCs w:val="24"/>
        </w:rPr>
        <w:t>Nakládaní s odpady:</w:t>
      </w:r>
    </w:p>
    <w:p w14:paraId="20E0689E" w14:textId="77777777"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S odpady bude během stavebních prací nakládáno dle předpisu č.185/2001Sb, - zákon o odpadech. Během stavebních prací vznikne množství odpadů, které budou řádně tříděny, skladovány a průběžně odváženy k ekologické likvidaci. O odpadech bude vedena řádná dokumentace.</w:t>
      </w:r>
    </w:p>
    <w:p w14:paraId="01ECD157" w14:textId="77777777" w:rsidR="008F52D1" w:rsidRPr="008F52D1" w:rsidRDefault="008F52D1" w:rsidP="00B02FA6">
      <w:pPr>
        <w:ind w:firstLine="284"/>
        <w:jc w:val="both"/>
        <w:rPr>
          <w:rFonts w:ascii="Arial" w:hAnsi="Arial" w:cs="Arial"/>
          <w:sz w:val="24"/>
          <w:szCs w:val="24"/>
        </w:rPr>
      </w:pPr>
      <w:r w:rsidRPr="008F52D1">
        <w:rPr>
          <w:rFonts w:ascii="Arial" w:hAnsi="Arial" w:cs="Arial"/>
          <w:sz w:val="24"/>
          <w:szCs w:val="24"/>
        </w:rPr>
        <w:t>P</w:t>
      </w:r>
      <w:r w:rsidR="00B02FA6" w:rsidRPr="008F52D1">
        <w:rPr>
          <w:rFonts w:ascii="Arial" w:hAnsi="Arial" w:cs="Arial"/>
          <w:sz w:val="24"/>
          <w:szCs w:val="24"/>
        </w:rPr>
        <w:t xml:space="preserve">rovozu </w:t>
      </w:r>
      <w:r w:rsidRPr="008F52D1">
        <w:rPr>
          <w:rFonts w:ascii="Arial" w:hAnsi="Arial" w:cs="Arial"/>
          <w:sz w:val="24"/>
          <w:szCs w:val="24"/>
        </w:rPr>
        <w:t>krematoria není předmětem PD.</w:t>
      </w:r>
    </w:p>
    <w:p w14:paraId="731D655B" w14:textId="77777777" w:rsidR="00B02FA6" w:rsidRPr="008F52D1" w:rsidRDefault="00B02FA6" w:rsidP="00B02FA6">
      <w:pPr>
        <w:spacing w:before="120" w:after="120"/>
        <w:jc w:val="both"/>
        <w:rPr>
          <w:rFonts w:ascii="Arial" w:hAnsi="Arial" w:cs="Arial"/>
          <w:sz w:val="24"/>
          <w:szCs w:val="24"/>
        </w:rPr>
      </w:pPr>
      <w:r w:rsidRPr="008F52D1">
        <w:rPr>
          <w:rFonts w:ascii="Arial" w:hAnsi="Arial" w:cs="Arial"/>
          <w:sz w:val="24"/>
          <w:szCs w:val="24"/>
        </w:rPr>
        <w:t>Radioaktivní a elektromagnetické záření:</w:t>
      </w:r>
    </w:p>
    <w:p w14:paraId="49C637F0" w14:textId="103B7C35"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Při stavebních pracích ani provozu není předpoklad vzniku radioaktivních záření.</w:t>
      </w:r>
    </w:p>
    <w:p w14:paraId="545CD0F9" w14:textId="77777777" w:rsidR="00B02FA6" w:rsidRPr="008F52D1" w:rsidRDefault="00B02FA6" w:rsidP="00B02FA6">
      <w:pPr>
        <w:spacing w:before="120" w:after="120"/>
        <w:jc w:val="both"/>
        <w:rPr>
          <w:rFonts w:ascii="Arial" w:hAnsi="Arial" w:cs="Arial"/>
          <w:sz w:val="24"/>
          <w:szCs w:val="24"/>
        </w:rPr>
      </w:pPr>
      <w:r w:rsidRPr="008F52D1">
        <w:rPr>
          <w:rFonts w:ascii="Arial" w:hAnsi="Arial" w:cs="Arial"/>
          <w:sz w:val="24"/>
          <w:szCs w:val="24"/>
        </w:rPr>
        <w:t>Závěr:</w:t>
      </w:r>
    </w:p>
    <w:p w14:paraId="07C9B1AF" w14:textId="5518C0C3"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Celkový vliv na životní prostředí nebude při provádění, ani během svého provozu, výrazně zhoršen ze žádného uvažovaného hlediska.</w:t>
      </w:r>
    </w:p>
    <w:p w14:paraId="5FB23627" w14:textId="5EF65150"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b) </w:t>
      </w:r>
      <w:r w:rsidR="00B02FA6" w:rsidRPr="002D5E34">
        <w:rPr>
          <w:rFonts w:cs="Arial"/>
          <w:szCs w:val="24"/>
        </w:rPr>
        <w:t>Vliv na přírodu a krajinu</w:t>
      </w:r>
    </w:p>
    <w:p w14:paraId="52D45D1E" w14:textId="31A7EBEE"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S ohledem na charakter stavby nelze předpokládat, že dojde k jakémukoliv zhoršení.</w:t>
      </w:r>
    </w:p>
    <w:p w14:paraId="380537C4" w14:textId="4F7BCB9A"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c) </w:t>
      </w:r>
      <w:r w:rsidR="00B02FA6" w:rsidRPr="002D5E34">
        <w:rPr>
          <w:rFonts w:cs="Arial"/>
          <w:szCs w:val="24"/>
        </w:rPr>
        <w:t>Vliv na soustavu chráněných území Natura 2000</w:t>
      </w:r>
    </w:p>
    <w:p w14:paraId="3B393B50" w14:textId="0FEBDD56" w:rsidR="00B02FA6" w:rsidRPr="008F52D1" w:rsidRDefault="008F52D1" w:rsidP="00B02FA6">
      <w:pPr>
        <w:ind w:firstLine="284"/>
        <w:jc w:val="both"/>
        <w:rPr>
          <w:rFonts w:ascii="Arial" w:hAnsi="Arial" w:cs="Arial"/>
          <w:sz w:val="24"/>
          <w:szCs w:val="24"/>
        </w:rPr>
      </w:pPr>
      <w:r w:rsidRPr="008F52D1">
        <w:rPr>
          <w:rFonts w:ascii="Arial" w:hAnsi="Arial" w:cs="Arial"/>
          <w:sz w:val="24"/>
          <w:szCs w:val="24"/>
        </w:rPr>
        <w:t>Oprava</w:t>
      </w:r>
      <w:r w:rsidR="00B02FA6" w:rsidRPr="008F52D1">
        <w:rPr>
          <w:rFonts w:ascii="Arial" w:hAnsi="Arial" w:cs="Arial"/>
          <w:sz w:val="24"/>
          <w:szCs w:val="24"/>
        </w:rPr>
        <w:t xml:space="preserve"> vzhledem ke svému charakteru nemá mít žádný vliv na soustavu chráněných území Natura 2000.</w:t>
      </w:r>
    </w:p>
    <w:p w14:paraId="1DA52F20" w14:textId="5B3EBD31"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d) </w:t>
      </w:r>
      <w:r w:rsidR="00B02FA6" w:rsidRPr="002D5E34">
        <w:rPr>
          <w:rFonts w:cs="Arial"/>
          <w:szCs w:val="24"/>
        </w:rPr>
        <w:t>Způsob zohlednění podmínek závazného stanoviska posouzení vlivu záměru na životní prostředí</w:t>
      </w:r>
    </w:p>
    <w:p w14:paraId="650DA7E7" w14:textId="77777777"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Bude-li podkladem.</w:t>
      </w:r>
    </w:p>
    <w:p w14:paraId="57EF3B7B" w14:textId="10ECF05F"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e) </w:t>
      </w:r>
      <w:r w:rsidR="00B02FA6" w:rsidRPr="002D5E34">
        <w:rPr>
          <w:rFonts w:cs="Arial"/>
          <w:szCs w:val="24"/>
        </w:rPr>
        <w:t>V případě záměrů spadajících do režimu zákona o integrované prevenci základní parametry způsobu naplnění závěrů o nejlepších dostupných technikách nebo integrované povolení</w:t>
      </w:r>
    </w:p>
    <w:p w14:paraId="0FC9D379" w14:textId="77777777"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Bude-li vydáno.</w:t>
      </w:r>
    </w:p>
    <w:p w14:paraId="4CC2911D" w14:textId="6CCE31BE"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f) </w:t>
      </w:r>
      <w:r w:rsidR="00B02FA6" w:rsidRPr="002D5E34">
        <w:rPr>
          <w:rFonts w:cs="Arial"/>
          <w:szCs w:val="24"/>
        </w:rPr>
        <w:t>Navrhovaná ochranná a bezpečnostní pásma, rozsah omezení a podmínky ochrany podle jiných právních předpisů</w:t>
      </w:r>
    </w:p>
    <w:p w14:paraId="5F45DC4D" w14:textId="77777777"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Žádné další ochranné či bezpečnostní pásmo není známo.</w:t>
      </w:r>
    </w:p>
    <w:p w14:paraId="16215CDA" w14:textId="4661A378" w:rsidR="00B02FA6" w:rsidRPr="002D5E34" w:rsidRDefault="0039233D" w:rsidP="0039233D">
      <w:pPr>
        <w:pStyle w:val="Nadpis2"/>
        <w:numPr>
          <w:ilvl w:val="0"/>
          <w:numId w:val="0"/>
        </w:numPr>
        <w:tabs>
          <w:tab w:val="left" w:pos="7230"/>
        </w:tabs>
        <w:spacing w:before="240" w:after="120"/>
        <w:ind w:left="567" w:hanging="567"/>
        <w:rPr>
          <w:rFonts w:ascii="Arial" w:hAnsi="Arial" w:cs="Arial"/>
          <w:b/>
          <w:sz w:val="28"/>
          <w:szCs w:val="28"/>
        </w:rPr>
      </w:pPr>
      <w:r w:rsidRPr="002D5E34">
        <w:rPr>
          <w:rFonts w:ascii="Arial" w:hAnsi="Arial" w:cs="Arial"/>
          <w:b/>
          <w:sz w:val="28"/>
          <w:szCs w:val="28"/>
        </w:rPr>
        <w:t xml:space="preserve">B.7 </w:t>
      </w:r>
      <w:r w:rsidR="00B02FA6" w:rsidRPr="002D5E34">
        <w:rPr>
          <w:rFonts w:ascii="Arial" w:hAnsi="Arial" w:cs="Arial"/>
          <w:b/>
          <w:sz w:val="28"/>
          <w:szCs w:val="28"/>
        </w:rPr>
        <w:t>Ochrana obyvatelstva</w:t>
      </w:r>
    </w:p>
    <w:p w14:paraId="18F3D9BC" w14:textId="77777777"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Vzhledem k charakteru stavby není nutné navrhovat opatření vyplývající z požadavků civilní ochrany na využití staveb k ochraně obyvatelstva, řešení zásad prevence závažných havárií nebo zóny havarijního plánování.</w:t>
      </w:r>
    </w:p>
    <w:p w14:paraId="5DF4C029" w14:textId="793973ED" w:rsidR="00B02FA6" w:rsidRPr="002D5E34" w:rsidRDefault="0039233D" w:rsidP="0039233D">
      <w:pPr>
        <w:pStyle w:val="Nadpis2"/>
        <w:numPr>
          <w:ilvl w:val="0"/>
          <w:numId w:val="0"/>
        </w:numPr>
        <w:tabs>
          <w:tab w:val="left" w:pos="7230"/>
        </w:tabs>
        <w:spacing w:before="240" w:after="120"/>
        <w:ind w:left="567" w:hanging="567"/>
        <w:rPr>
          <w:rFonts w:ascii="Arial" w:hAnsi="Arial" w:cs="Arial"/>
          <w:b/>
          <w:sz w:val="28"/>
          <w:szCs w:val="28"/>
        </w:rPr>
      </w:pPr>
      <w:proofErr w:type="gramStart"/>
      <w:r w:rsidRPr="002D5E34">
        <w:rPr>
          <w:rFonts w:ascii="Arial" w:hAnsi="Arial" w:cs="Arial"/>
          <w:b/>
          <w:sz w:val="28"/>
          <w:szCs w:val="28"/>
        </w:rPr>
        <w:lastRenderedPageBreak/>
        <w:t xml:space="preserve">B.8 </w:t>
      </w:r>
      <w:r w:rsidR="00B02FA6" w:rsidRPr="002D5E34">
        <w:rPr>
          <w:rFonts w:ascii="Arial" w:hAnsi="Arial" w:cs="Arial"/>
          <w:b/>
          <w:sz w:val="28"/>
          <w:szCs w:val="28"/>
        </w:rPr>
        <w:t>Zásady</w:t>
      </w:r>
      <w:proofErr w:type="gramEnd"/>
      <w:r w:rsidR="00B02FA6" w:rsidRPr="002D5E34">
        <w:rPr>
          <w:rFonts w:ascii="Arial" w:hAnsi="Arial" w:cs="Arial"/>
          <w:b/>
          <w:sz w:val="28"/>
          <w:szCs w:val="28"/>
        </w:rPr>
        <w:t xml:space="preserve"> organizace výstavby</w:t>
      </w:r>
    </w:p>
    <w:p w14:paraId="117CCDF2" w14:textId="50366E91"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a) </w:t>
      </w:r>
      <w:r w:rsidR="00B02FA6" w:rsidRPr="002D5E34">
        <w:rPr>
          <w:rFonts w:cs="Arial"/>
          <w:szCs w:val="24"/>
        </w:rPr>
        <w:t>Potřeby a spotřeby rozhodujících médií a hmot, jejich zajištění</w:t>
      </w:r>
    </w:p>
    <w:p w14:paraId="7BF589B6" w14:textId="42BCE9C5"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 xml:space="preserve">Pro zajištění rozhodujících médií (kanalizace, voda, elektro) bude staveniště napojeno na stávající areálové rozvody. Rozhodující hmoty budou na staveniště dováženy průběžně vhodnými vozidly z nejbližších stavebnin, betonárny, štěrkovny apod. a následně skladovány na vyhrazených místech. Pro skladování hmot (především výkopku) bude vyčleněna část stávajícího </w:t>
      </w:r>
      <w:r w:rsidR="008F52D1" w:rsidRPr="008F52D1">
        <w:rPr>
          <w:rFonts w:ascii="Arial" w:hAnsi="Arial" w:cs="Arial"/>
          <w:sz w:val="24"/>
          <w:szCs w:val="24"/>
        </w:rPr>
        <w:t>přilehlého terénu</w:t>
      </w:r>
      <w:r w:rsidRPr="008F52D1">
        <w:rPr>
          <w:rFonts w:ascii="Arial" w:hAnsi="Arial" w:cs="Arial"/>
          <w:sz w:val="24"/>
          <w:szCs w:val="24"/>
        </w:rPr>
        <w:t>. Zbylý materiál bude skladován v areálu stavby na stavebníkem určených místech v nejnutnějším množství a průběžně navážen dle potřeby.</w:t>
      </w:r>
    </w:p>
    <w:p w14:paraId="15B1124A" w14:textId="0EAA98E5"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b) </w:t>
      </w:r>
      <w:r w:rsidR="00B02FA6" w:rsidRPr="002D5E34">
        <w:rPr>
          <w:rFonts w:cs="Arial"/>
          <w:szCs w:val="24"/>
        </w:rPr>
        <w:t>Odvodnění staveniště</w:t>
      </w:r>
    </w:p>
    <w:p w14:paraId="45176E6F" w14:textId="6461120A"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 xml:space="preserve">V rámci výkopových prací, pokud dojde k zavodnění výkopu dešťovou či spodní vodou, bude tato voda čerpána ponornými čerpadly a bude provedena taková opatření, aby nebylo dno výkopu zavodněné (většinou bude použit propustný materiál, např. </w:t>
      </w:r>
      <w:proofErr w:type="spellStart"/>
      <w:r w:rsidRPr="008F52D1">
        <w:rPr>
          <w:rFonts w:ascii="Arial" w:hAnsi="Arial" w:cs="Arial"/>
          <w:sz w:val="24"/>
          <w:szCs w:val="24"/>
        </w:rPr>
        <w:t>štěrkodrť</w:t>
      </w:r>
      <w:proofErr w:type="spellEnd"/>
      <w:r w:rsidRPr="008F52D1">
        <w:rPr>
          <w:rFonts w:ascii="Arial" w:hAnsi="Arial" w:cs="Arial"/>
          <w:sz w:val="24"/>
          <w:szCs w:val="24"/>
        </w:rPr>
        <w:t>, pro zpevnění).</w:t>
      </w:r>
    </w:p>
    <w:p w14:paraId="2EF47217" w14:textId="41B835A0"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c) </w:t>
      </w:r>
      <w:r w:rsidR="00B02FA6" w:rsidRPr="002D5E34">
        <w:rPr>
          <w:rFonts w:cs="Arial"/>
          <w:szCs w:val="24"/>
        </w:rPr>
        <w:t>Napojení staveniště na stávající dopravní a technickou infrastrukturu</w:t>
      </w:r>
    </w:p>
    <w:p w14:paraId="72C9A70E" w14:textId="2F4D1384" w:rsidR="00B02FA6" w:rsidRPr="008F52D1" w:rsidRDefault="00B02FA6" w:rsidP="00B02FA6">
      <w:pPr>
        <w:ind w:firstLine="284"/>
        <w:jc w:val="both"/>
        <w:rPr>
          <w:rFonts w:ascii="Arial" w:hAnsi="Arial" w:cs="Arial"/>
          <w:sz w:val="24"/>
          <w:szCs w:val="24"/>
        </w:rPr>
      </w:pPr>
      <w:r w:rsidRPr="008F52D1">
        <w:rPr>
          <w:rFonts w:ascii="Arial" w:hAnsi="Arial" w:cs="Arial"/>
          <w:sz w:val="24"/>
          <w:szCs w:val="24"/>
        </w:rPr>
        <w:t xml:space="preserve">Areál </w:t>
      </w:r>
      <w:r w:rsidR="008F52D1" w:rsidRPr="008F52D1">
        <w:rPr>
          <w:rFonts w:ascii="Arial" w:hAnsi="Arial" w:cs="Arial"/>
          <w:sz w:val="24"/>
          <w:szCs w:val="24"/>
        </w:rPr>
        <w:t>krematoria</w:t>
      </w:r>
      <w:r w:rsidRPr="008F52D1">
        <w:rPr>
          <w:rFonts w:ascii="Arial" w:hAnsi="Arial" w:cs="Arial"/>
          <w:sz w:val="24"/>
          <w:szCs w:val="24"/>
        </w:rPr>
        <w:t xml:space="preserve"> bude před zahájením stavebních prací napojen na stávající dopravní infrastrukturu. Užitková voda pro stavbu bude odebírána ze stávajících rozvodů v areálu. Elektřinu pro staveniště bude možné přivézt pomocí prodlužovacích kabelů ze stávající rozvodné skříně </w:t>
      </w:r>
      <w:r w:rsidR="008F52D1" w:rsidRPr="008F52D1">
        <w:rPr>
          <w:rFonts w:ascii="Arial" w:hAnsi="Arial" w:cs="Arial"/>
          <w:sz w:val="24"/>
          <w:szCs w:val="24"/>
        </w:rPr>
        <w:t xml:space="preserve">v </w:t>
      </w:r>
      <w:r w:rsidRPr="008F52D1">
        <w:rPr>
          <w:rFonts w:ascii="Arial" w:hAnsi="Arial" w:cs="Arial"/>
          <w:sz w:val="24"/>
          <w:szCs w:val="24"/>
        </w:rPr>
        <w:t xml:space="preserve">objektu </w:t>
      </w:r>
      <w:r w:rsidR="008F52D1" w:rsidRPr="008F52D1">
        <w:rPr>
          <w:rFonts w:ascii="Arial" w:hAnsi="Arial" w:cs="Arial"/>
          <w:sz w:val="24"/>
          <w:szCs w:val="24"/>
        </w:rPr>
        <w:t>krematoria</w:t>
      </w:r>
      <w:r w:rsidRPr="008F52D1">
        <w:rPr>
          <w:rFonts w:ascii="Arial" w:hAnsi="Arial" w:cs="Arial"/>
          <w:sz w:val="24"/>
          <w:szCs w:val="24"/>
        </w:rPr>
        <w:t>. Veškeré spotřeby energií a médií budou měřeny a vyúčtovávány dle domluvy stavby se stavebníkem.</w:t>
      </w:r>
    </w:p>
    <w:p w14:paraId="3D1AC7F6" w14:textId="52EE09F3"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d) </w:t>
      </w:r>
      <w:r w:rsidR="00B02FA6" w:rsidRPr="002D5E34">
        <w:rPr>
          <w:rFonts w:cs="Arial"/>
          <w:szCs w:val="24"/>
        </w:rPr>
        <w:t>Vliv provádění stavby na okolní stavby a pozemky</w:t>
      </w:r>
    </w:p>
    <w:p w14:paraId="4775F638" w14:textId="77777777" w:rsidR="00B02FA6" w:rsidRPr="008F52D1" w:rsidRDefault="00B02FA6" w:rsidP="00B02FA6">
      <w:pPr>
        <w:ind w:firstLine="284"/>
        <w:jc w:val="both"/>
        <w:rPr>
          <w:rFonts w:ascii="Arial" w:hAnsi="Arial" w:cs="Arial"/>
        </w:rPr>
      </w:pPr>
      <w:r w:rsidRPr="008F52D1">
        <w:rPr>
          <w:rFonts w:ascii="Arial" w:hAnsi="Arial" w:cs="Arial"/>
          <w:sz w:val="24"/>
          <w:szCs w:val="24"/>
        </w:rPr>
        <w:t>Plocha staveniště a příjezdové komunikace bude během výstavby působit jako plošný a liniový zdroj znečišťování ovzduší.</w:t>
      </w:r>
    </w:p>
    <w:p w14:paraId="1373919F" w14:textId="11008C6B"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e) </w:t>
      </w:r>
      <w:r w:rsidR="00B02FA6" w:rsidRPr="002D5E34">
        <w:rPr>
          <w:rFonts w:cs="Arial"/>
          <w:szCs w:val="24"/>
        </w:rPr>
        <w:t>Ochrana okolí staveniště a požadavky na související asanace, demolice, kácení dřevin</w:t>
      </w:r>
    </w:p>
    <w:p w14:paraId="53A63AFB" w14:textId="27FBD817" w:rsidR="00B02FA6" w:rsidRPr="0003150A" w:rsidRDefault="00B02FA6" w:rsidP="00B02FA6">
      <w:pPr>
        <w:ind w:firstLine="284"/>
        <w:jc w:val="both"/>
        <w:rPr>
          <w:rFonts w:ascii="Arial" w:hAnsi="Arial" w:cs="Arial"/>
          <w:sz w:val="24"/>
          <w:szCs w:val="24"/>
        </w:rPr>
      </w:pPr>
      <w:r w:rsidRPr="0003150A">
        <w:rPr>
          <w:rFonts w:ascii="Arial" w:hAnsi="Arial" w:cs="Arial"/>
          <w:sz w:val="24"/>
          <w:szCs w:val="24"/>
        </w:rPr>
        <w:t xml:space="preserve">Ochrana okolí staveniště není navržena, protože pozemek je již oplocen. Ke kácení dřevin </w:t>
      </w:r>
      <w:r w:rsidR="008F52D1" w:rsidRPr="0003150A">
        <w:rPr>
          <w:rFonts w:ascii="Arial" w:hAnsi="Arial" w:cs="Arial"/>
          <w:sz w:val="24"/>
          <w:szCs w:val="24"/>
        </w:rPr>
        <w:t>nedojde</w:t>
      </w:r>
      <w:r w:rsidRPr="0003150A">
        <w:rPr>
          <w:rFonts w:ascii="Arial" w:hAnsi="Arial" w:cs="Arial"/>
          <w:sz w:val="24"/>
          <w:szCs w:val="24"/>
        </w:rPr>
        <w:t xml:space="preserve">, asanace stávajících objektů bude pouze v malém rozsahu. V rámci demolicí budou ubourány některé části </w:t>
      </w:r>
      <w:r w:rsidR="0003150A" w:rsidRPr="0003150A">
        <w:rPr>
          <w:rFonts w:ascii="Arial" w:hAnsi="Arial" w:cs="Arial"/>
          <w:sz w:val="24"/>
          <w:szCs w:val="24"/>
        </w:rPr>
        <w:t>terasy.</w:t>
      </w:r>
    </w:p>
    <w:p w14:paraId="2B318E32" w14:textId="77777777" w:rsidR="00B02FA6" w:rsidRPr="0003150A" w:rsidRDefault="00B02FA6" w:rsidP="00B02FA6">
      <w:pPr>
        <w:ind w:firstLine="284"/>
        <w:jc w:val="both"/>
        <w:rPr>
          <w:rFonts w:ascii="Arial" w:hAnsi="Arial" w:cs="Arial"/>
          <w:sz w:val="24"/>
          <w:szCs w:val="24"/>
        </w:rPr>
      </w:pPr>
      <w:r w:rsidRPr="0003150A">
        <w:rPr>
          <w:rFonts w:ascii="Arial" w:hAnsi="Arial" w:cs="Arial"/>
          <w:sz w:val="24"/>
          <w:szCs w:val="24"/>
        </w:rPr>
        <w:t>Materiál z demolic bude odvážen na vyhrazené místo v areálu a postupně odvážen na skládku, nebo k recyklaci.</w:t>
      </w:r>
    </w:p>
    <w:p w14:paraId="2728D3EE" w14:textId="5D178FE1"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f) </w:t>
      </w:r>
      <w:r w:rsidR="00B02FA6" w:rsidRPr="002D5E34">
        <w:rPr>
          <w:rFonts w:cs="Arial"/>
          <w:szCs w:val="24"/>
        </w:rPr>
        <w:t>Maximální dočasné a trvalé zábory pro staveniště</w:t>
      </w:r>
    </w:p>
    <w:p w14:paraId="64571B0A" w14:textId="4CEB5DE9" w:rsidR="00B02FA6" w:rsidRPr="002D5E34" w:rsidRDefault="00B02FA6" w:rsidP="00B02FA6">
      <w:pPr>
        <w:ind w:firstLine="284"/>
        <w:jc w:val="both"/>
        <w:rPr>
          <w:rFonts w:ascii="Arial" w:hAnsi="Arial" w:cs="Arial"/>
          <w:sz w:val="24"/>
          <w:szCs w:val="24"/>
          <w:highlight w:val="yellow"/>
        </w:rPr>
      </w:pPr>
      <w:r w:rsidRPr="00B3500C">
        <w:rPr>
          <w:rFonts w:ascii="Arial" w:hAnsi="Arial" w:cs="Arial"/>
          <w:sz w:val="24"/>
          <w:szCs w:val="24"/>
        </w:rPr>
        <w:t xml:space="preserve">Veškeré zábory pro staveniště se nacházejí na pozemcích stavebníka a jedná se vždy o zábory dočasné, spojené s umožněním vjezdu stavební technice. Vzhledem k okolnímu terénu a řešení areálu není vjezd pro stavební techniku obtížný. Musí být přihlédnuto v únosnosti jak areálových, tak i </w:t>
      </w:r>
      <w:proofErr w:type="spellStart"/>
      <w:r w:rsidRPr="00B3500C">
        <w:rPr>
          <w:rFonts w:ascii="Arial" w:hAnsi="Arial" w:cs="Arial"/>
          <w:sz w:val="24"/>
          <w:szCs w:val="24"/>
        </w:rPr>
        <w:t>mimoareálových</w:t>
      </w:r>
      <w:proofErr w:type="spellEnd"/>
      <w:r w:rsidRPr="00B3500C">
        <w:rPr>
          <w:rFonts w:ascii="Arial" w:hAnsi="Arial" w:cs="Arial"/>
          <w:sz w:val="24"/>
          <w:szCs w:val="24"/>
        </w:rPr>
        <w:t xml:space="preserve"> komunikací a zpevněných ploch, aby nedošlo k jejich poškození těžkou technikou a dle toho zvolit vhodné přístupové a příjezdové trasy. Jako </w:t>
      </w:r>
      <w:r w:rsidR="00B3500C" w:rsidRPr="00B3500C">
        <w:rPr>
          <w:rFonts w:ascii="Arial" w:hAnsi="Arial" w:cs="Arial"/>
          <w:sz w:val="24"/>
          <w:szCs w:val="24"/>
        </w:rPr>
        <w:t xml:space="preserve">jediná a </w:t>
      </w:r>
      <w:r w:rsidRPr="00B3500C">
        <w:rPr>
          <w:rFonts w:ascii="Arial" w:hAnsi="Arial" w:cs="Arial"/>
          <w:sz w:val="24"/>
          <w:szCs w:val="24"/>
        </w:rPr>
        <w:t xml:space="preserve">nejvhodnější se ukázala příjezdová trasa ulicí </w:t>
      </w:r>
      <w:r w:rsidR="00B3500C" w:rsidRPr="00B3500C">
        <w:rPr>
          <w:rFonts w:ascii="Arial" w:hAnsi="Arial" w:cs="Arial"/>
          <w:sz w:val="24"/>
          <w:szCs w:val="24"/>
        </w:rPr>
        <w:t>U Krematoria</w:t>
      </w:r>
      <w:r w:rsidRPr="00B3500C">
        <w:rPr>
          <w:rFonts w:ascii="Arial" w:hAnsi="Arial" w:cs="Arial"/>
          <w:sz w:val="24"/>
          <w:szCs w:val="24"/>
        </w:rPr>
        <w:t xml:space="preserve">, která </w:t>
      </w:r>
      <w:proofErr w:type="spellStart"/>
      <w:r w:rsidRPr="00B3500C">
        <w:rPr>
          <w:rFonts w:ascii="Arial" w:hAnsi="Arial" w:cs="Arial"/>
          <w:sz w:val="24"/>
          <w:szCs w:val="24"/>
        </w:rPr>
        <w:t>umožňoje</w:t>
      </w:r>
      <w:proofErr w:type="spellEnd"/>
      <w:r w:rsidRPr="00B3500C">
        <w:rPr>
          <w:rFonts w:ascii="Arial" w:hAnsi="Arial" w:cs="Arial"/>
          <w:sz w:val="24"/>
          <w:szCs w:val="24"/>
        </w:rPr>
        <w:t xml:space="preserve"> průjezd nákladním vozidlům a běžné zvedací technice.</w:t>
      </w:r>
    </w:p>
    <w:p w14:paraId="7CB536B4" w14:textId="6BF78E9E"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g) </w:t>
      </w:r>
      <w:r w:rsidR="00B02FA6" w:rsidRPr="002D5E34">
        <w:rPr>
          <w:rFonts w:cs="Arial"/>
          <w:szCs w:val="24"/>
        </w:rPr>
        <w:t xml:space="preserve">Požadavky na bezbariérové </w:t>
      </w:r>
      <w:proofErr w:type="spellStart"/>
      <w:r w:rsidR="00B02FA6" w:rsidRPr="002D5E34">
        <w:rPr>
          <w:rFonts w:cs="Arial"/>
          <w:szCs w:val="24"/>
        </w:rPr>
        <w:t>obchozí</w:t>
      </w:r>
      <w:proofErr w:type="spellEnd"/>
      <w:r w:rsidR="00B02FA6" w:rsidRPr="002D5E34">
        <w:rPr>
          <w:rFonts w:cs="Arial"/>
          <w:szCs w:val="24"/>
        </w:rPr>
        <w:t xml:space="preserve"> trasy</w:t>
      </w:r>
    </w:p>
    <w:p w14:paraId="4F00A30E" w14:textId="77777777" w:rsidR="00B02FA6" w:rsidRPr="00B3500C" w:rsidRDefault="00B02FA6" w:rsidP="00B02FA6">
      <w:pPr>
        <w:ind w:firstLine="284"/>
        <w:jc w:val="both"/>
        <w:rPr>
          <w:rFonts w:ascii="Arial" w:hAnsi="Arial" w:cs="Arial"/>
          <w:sz w:val="24"/>
          <w:szCs w:val="24"/>
        </w:rPr>
      </w:pPr>
      <w:r w:rsidRPr="00B3500C">
        <w:rPr>
          <w:rFonts w:ascii="Arial" w:hAnsi="Arial" w:cs="Arial"/>
          <w:sz w:val="24"/>
          <w:szCs w:val="24"/>
        </w:rPr>
        <w:t xml:space="preserve">Bezbariérové </w:t>
      </w:r>
      <w:proofErr w:type="spellStart"/>
      <w:r w:rsidRPr="00B3500C">
        <w:rPr>
          <w:rFonts w:ascii="Arial" w:hAnsi="Arial" w:cs="Arial"/>
          <w:sz w:val="24"/>
          <w:szCs w:val="24"/>
        </w:rPr>
        <w:t>obchozí</w:t>
      </w:r>
      <w:proofErr w:type="spellEnd"/>
      <w:r w:rsidRPr="00B3500C">
        <w:rPr>
          <w:rFonts w:ascii="Arial" w:hAnsi="Arial" w:cs="Arial"/>
          <w:sz w:val="24"/>
          <w:szCs w:val="24"/>
        </w:rPr>
        <w:t xml:space="preserve"> trasy nejsou potřeba.</w:t>
      </w:r>
    </w:p>
    <w:p w14:paraId="667C401A" w14:textId="1327221C"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h) </w:t>
      </w:r>
      <w:r w:rsidR="00B02FA6" w:rsidRPr="002D5E34">
        <w:rPr>
          <w:rFonts w:cs="Arial"/>
          <w:szCs w:val="24"/>
        </w:rPr>
        <w:t>Maximální produkovaná množství a druhy odpadů a emisí při výstavbě, jejich likvidace</w:t>
      </w:r>
    </w:p>
    <w:p w14:paraId="47B4147D" w14:textId="7EEBF504" w:rsidR="00B02FA6" w:rsidRPr="00B3500C" w:rsidRDefault="00B02FA6" w:rsidP="00B02FA6">
      <w:pPr>
        <w:ind w:firstLine="284"/>
        <w:jc w:val="both"/>
        <w:rPr>
          <w:rFonts w:ascii="Arial" w:hAnsi="Arial" w:cs="Arial"/>
          <w:sz w:val="24"/>
          <w:szCs w:val="24"/>
        </w:rPr>
      </w:pPr>
      <w:r w:rsidRPr="00B3500C">
        <w:rPr>
          <w:rFonts w:ascii="Arial" w:hAnsi="Arial" w:cs="Arial"/>
          <w:sz w:val="24"/>
          <w:szCs w:val="24"/>
        </w:rPr>
        <w:t xml:space="preserve">Během </w:t>
      </w:r>
      <w:r w:rsidR="00B3500C" w:rsidRPr="00B3500C">
        <w:rPr>
          <w:rFonts w:ascii="Arial" w:hAnsi="Arial" w:cs="Arial"/>
          <w:sz w:val="24"/>
          <w:szCs w:val="24"/>
        </w:rPr>
        <w:t>oprav</w:t>
      </w:r>
      <w:r w:rsidRPr="00B3500C">
        <w:rPr>
          <w:rFonts w:ascii="Arial" w:hAnsi="Arial" w:cs="Arial"/>
          <w:sz w:val="24"/>
          <w:szCs w:val="24"/>
        </w:rPr>
        <w:t xml:space="preserve"> vzniknou odpady obvyklé pro stavební činnost. Nakládání s odpady vzniklými při výstavbě a provozu stavby musí odpovídat platným zákonům. Zejména pak zákonu č.185/2001Sb. ve znění pozdějších předpisů, vyhlášce č.381/2001Sb., kterou se stanoví </w:t>
      </w:r>
      <w:r w:rsidRPr="00B3500C">
        <w:rPr>
          <w:rFonts w:ascii="Arial" w:hAnsi="Arial" w:cs="Arial"/>
          <w:sz w:val="24"/>
          <w:szCs w:val="24"/>
        </w:rPr>
        <w:lastRenderedPageBreak/>
        <w:t>Katalog odpadů, Seznam nebezpečných odpadů a seznamy odpadů a států pro účely vývozu, dovozu a tranzitu odpadů a postup při udělování souhlasu k vývozu, dovozu a tranzitu odpadů (Katalog odpadů), vyhlášce č.294/2005Sb., o podrobnostech nakládání s odpady a vyhlášce MŽP č.352/2005Sb. a vyhlášce č.363/2005Sb. Odpady musí být likvidovány pouze osobami oprávněnými k provozu zařízení k využívání, odstraňování nebo ke sběru a výkupu odpadů. Odpady budou shromážděny ve shromažďovacích prostředcích na dobu nezbytně nutnou, před jejich následným odvozem k využití či odstranění. Odpady budou zabezpečeny před nežádoucím znehodnocením, odcizením nebo únikem.</w:t>
      </w:r>
    </w:p>
    <w:p w14:paraId="6282E097" w14:textId="77777777" w:rsidR="00B02FA6" w:rsidRPr="00B3500C" w:rsidRDefault="00B02FA6" w:rsidP="00B02FA6">
      <w:pPr>
        <w:ind w:firstLine="284"/>
        <w:jc w:val="both"/>
        <w:rPr>
          <w:rFonts w:ascii="Arial" w:hAnsi="Arial" w:cs="Arial"/>
          <w:sz w:val="24"/>
          <w:szCs w:val="24"/>
        </w:rPr>
      </w:pPr>
      <w:r w:rsidRPr="00B3500C">
        <w:rPr>
          <w:rFonts w:ascii="Arial" w:hAnsi="Arial" w:cs="Arial"/>
          <w:sz w:val="24"/>
          <w:szCs w:val="24"/>
        </w:rPr>
        <w:t>Odpady vzniklé při stavební činnosti budou likvidovány dodavatelskou organizací dle příslušných předpisů, přímo na stavbě byly tříděny a nevyužitelný odpad bude předáván oprávněné organizaci k následné likvidaci. Jedná se zejména o odpady:</w:t>
      </w:r>
    </w:p>
    <w:p w14:paraId="51EEF13F" w14:textId="77777777" w:rsidR="00B02FA6" w:rsidRPr="0003150A" w:rsidRDefault="00B02FA6" w:rsidP="00B02FA6">
      <w:pPr>
        <w:spacing w:before="120" w:after="120"/>
        <w:ind w:firstLine="284"/>
        <w:jc w:val="both"/>
        <w:rPr>
          <w:rFonts w:ascii="Arial" w:hAnsi="Arial" w:cs="Arial"/>
          <w:sz w:val="24"/>
          <w:szCs w:val="24"/>
        </w:rPr>
      </w:pPr>
      <w:bookmarkStart w:id="43" w:name="_Toc380411713"/>
      <w:r w:rsidRPr="0003150A">
        <w:rPr>
          <w:rFonts w:ascii="Arial" w:hAnsi="Arial" w:cs="Arial"/>
          <w:sz w:val="24"/>
          <w:szCs w:val="24"/>
        </w:rPr>
        <w:t>Přehled předpokládaných druhů odpadů vznikající při výstavbě:</w:t>
      </w:r>
    </w:p>
    <w:tbl>
      <w:tblPr>
        <w:tblStyle w:val="Mkatabulky"/>
        <w:tblW w:w="10063" w:type="dxa"/>
        <w:tblLayout w:type="fixed"/>
        <w:tblLook w:val="04A0" w:firstRow="1" w:lastRow="0" w:firstColumn="1" w:lastColumn="0" w:noHBand="0" w:noVBand="1"/>
      </w:tblPr>
      <w:tblGrid>
        <w:gridCol w:w="1526"/>
        <w:gridCol w:w="5386"/>
        <w:gridCol w:w="1276"/>
        <w:gridCol w:w="1875"/>
      </w:tblGrid>
      <w:tr w:rsidR="00B02FA6" w:rsidRPr="0003150A" w14:paraId="38E4AF97" w14:textId="77777777" w:rsidTr="006C42D4">
        <w:tc>
          <w:tcPr>
            <w:tcW w:w="1526" w:type="dxa"/>
          </w:tcPr>
          <w:p w14:paraId="56A9E968"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Katalogové číslo</w:t>
            </w:r>
          </w:p>
        </w:tc>
        <w:tc>
          <w:tcPr>
            <w:tcW w:w="5386" w:type="dxa"/>
          </w:tcPr>
          <w:p w14:paraId="4F6C2DB8"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Název druhu odpadu</w:t>
            </w:r>
          </w:p>
          <w:p w14:paraId="0422DE1D" w14:textId="77777777" w:rsidR="00B02FA6" w:rsidRPr="0003150A" w:rsidRDefault="00B02FA6" w:rsidP="006C42D4">
            <w:pPr>
              <w:rPr>
                <w:rFonts w:ascii="Arial" w:hAnsi="Arial" w:cs="Arial"/>
                <w:sz w:val="24"/>
                <w:szCs w:val="24"/>
              </w:rPr>
            </w:pPr>
          </w:p>
        </w:tc>
        <w:tc>
          <w:tcPr>
            <w:tcW w:w="1276" w:type="dxa"/>
          </w:tcPr>
          <w:p w14:paraId="48AFB216"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Kategorie</w:t>
            </w:r>
          </w:p>
        </w:tc>
        <w:tc>
          <w:tcPr>
            <w:tcW w:w="1875" w:type="dxa"/>
          </w:tcPr>
          <w:p w14:paraId="174FCEA3"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Předpokládaný</w:t>
            </w:r>
          </w:p>
          <w:p w14:paraId="6BB6F21E"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způsob</w:t>
            </w:r>
          </w:p>
          <w:p w14:paraId="64735DDC"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zneškodnění</w:t>
            </w:r>
          </w:p>
        </w:tc>
      </w:tr>
      <w:tr w:rsidR="00B02FA6" w:rsidRPr="0003150A" w14:paraId="3D3D1786" w14:textId="77777777" w:rsidTr="006C42D4">
        <w:tc>
          <w:tcPr>
            <w:tcW w:w="1526" w:type="dxa"/>
          </w:tcPr>
          <w:p w14:paraId="3831188F"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15 01 01</w:t>
            </w:r>
          </w:p>
        </w:tc>
        <w:tc>
          <w:tcPr>
            <w:tcW w:w="5386" w:type="dxa"/>
          </w:tcPr>
          <w:p w14:paraId="4E880495" w14:textId="77777777" w:rsidR="00B02FA6" w:rsidRPr="0003150A" w:rsidRDefault="00B02FA6" w:rsidP="006C42D4">
            <w:pPr>
              <w:rPr>
                <w:rFonts w:ascii="Arial" w:hAnsi="Arial" w:cs="Arial"/>
                <w:sz w:val="24"/>
                <w:szCs w:val="24"/>
              </w:rPr>
            </w:pPr>
            <w:r w:rsidRPr="0003150A">
              <w:rPr>
                <w:rFonts w:ascii="Arial" w:hAnsi="Arial" w:cs="Arial"/>
                <w:sz w:val="24"/>
                <w:szCs w:val="24"/>
              </w:rPr>
              <w:t>Papírové a lepenkové obaly</w:t>
            </w:r>
          </w:p>
        </w:tc>
        <w:tc>
          <w:tcPr>
            <w:tcW w:w="1276" w:type="dxa"/>
          </w:tcPr>
          <w:p w14:paraId="5324B1C7"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41C4FD7A"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68655974" w14:textId="77777777" w:rsidTr="006C42D4">
        <w:tc>
          <w:tcPr>
            <w:tcW w:w="1526" w:type="dxa"/>
          </w:tcPr>
          <w:p w14:paraId="6BBC403A"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15 01 02</w:t>
            </w:r>
          </w:p>
        </w:tc>
        <w:tc>
          <w:tcPr>
            <w:tcW w:w="5386" w:type="dxa"/>
          </w:tcPr>
          <w:p w14:paraId="2FF8D507" w14:textId="77777777" w:rsidR="00B02FA6" w:rsidRPr="0003150A" w:rsidRDefault="00B02FA6" w:rsidP="006C42D4">
            <w:pPr>
              <w:rPr>
                <w:rFonts w:ascii="Arial" w:hAnsi="Arial" w:cs="Arial"/>
                <w:sz w:val="24"/>
                <w:szCs w:val="24"/>
              </w:rPr>
            </w:pPr>
            <w:r w:rsidRPr="0003150A">
              <w:rPr>
                <w:rFonts w:ascii="Arial" w:hAnsi="Arial" w:cs="Arial"/>
                <w:sz w:val="24"/>
                <w:szCs w:val="24"/>
              </w:rPr>
              <w:t>Plastové obaly</w:t>
            </w:r>
          </w:p>
        </w:tc>
        <w:tc>
          <w:tcPr>
            <w:tcW w:w="1276" w:type="dxa"/>
          </w:tcPr>
          <w:p w14:paraId="78112D01"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45F879CC"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46A10753" w14:textId="77777777" w:rsidTr="006C42D4">
        <w:tc>
          <w:tcPr>
            <w:tcW w:w="1526" w:type="dxa"/>
          </w:tcPr>
          <w:p w14:paraId="1325A8E3"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15 01 04</w:t>
            </w:r>
          </w:p>
        </w:tc>
        <w:tc>
          <w:tcPr>
            <w:tcW w:w="5386" w:type="dxa"/>
          </w:tcPr>
          <w:p w14:paraId="26CCB59A" w14:textId="77777777" w:rsidR="00B02FA6" w:rsidRPr="0003150A" w:rsidRDefault="00B02FA6" w:rsidP="006C42D4">
            <w:pPr>
              <w:rPr>
                <w:rFonts w:ascii="Arial" w:hAnsi="Arial" w:cs="Arial"/>
                <w:sz w:val="24"/>
                <w:szCs w:val="24"/>
              </w:rPr>
            </w:pPr>
            <w:r w:rsidRPr="0003150A">
              <w:rPr>
                <w:rFonts w:ascii="Arial" w:hAnsi="Arial" w:cs="Arial"/>
                <w:sz w:val="24"/>
                <w:szCs w:val="24"/>
              </w:rPr>
              <w:t>Kovové obaly</w:t>
            </w:r>
          </w:p>
        </w:tc>
        <w:tc>
          <w:tcPr>
            <w:tcW w:w="1276" w:type="dxa"/>
          </w:tcPr>
          <w:p w14:paraId="165FA413"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6E26192F"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6BB9A1A0" w14:textId="77777777" w:rsidTr="006C42D4">
        <w:tc>
          <w:tcPr>
            <w:tcW w:w="1526" w:type="dxa"/>
          </w:tcPr>
          <w:p w14:paraId="2AA2E0AF"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17 01 01</w:t>
            </w:r>
          </w:p>
        </w:tc>
        <w:tc>
          <w:tcPr>
            <w:tcW w:w="5386" w:type="dxa"/>
          </w:tcPr>
          <w:p w14:paraId="459251C5" w14:textId="77777777" w:rsidR="00B02FA6" w:rsidRPr="0003150A" w:rsidRDefault="00B02FA6" w:rsidP="006C42D4">
            <w:pPr>
              <w:rPr>
                <w:rFonts w:ascii="Arial" w:hAnsi="Arial" w:cs="Arial"/>
                <w:sz w:val="24"/>
                <w:szCs w:val="24"/>
              </w:rPr>
            </w:pPr>
            <w:r w:rsidRPr="0003150A">
              <w:rPr>
                <w:rFonts w:ascii="Arial" w:hAnsi="Arial" w:cs="Arial"/>
                <w:sz w:val="24"/>
                <w:szCs w:val="24"/>
              </w:rPr>
              <w:t>Beton</w:t>
            </w:r>
          </w:p>
        </w:tc>
        <w:tc>
          <w:tcPr>
            <w:tcW w:w="1276" w:type="dxa"/>
          </w:tcPr>
          <w:p w14:paraId="1957D540"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599CB431"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020A5F46" w14:textId="77777777" w:rsidTr="006C42D4">
        <w:tc>
          <w:tcPr>
            <w:tcW w:w="1526" w:type="dxa"/>
          </w:tcPr>
          <w:p w14:paraId="4B7A718F"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17 01 02</w:t>
            </w:r>
          </w:p>
        </w:tc>
        <w:tc>
          <w:tcPr>
            <w:tcW w:w="5386" w:type="dxa"/>
          </w:tcPr>
          <w:p w14:paraId="33634D4C" w14:textId="77777777" w:rsidR="00B02FA6" w:rsidRPr="0003150A" w:rsidRDefault="00B02FA6" w:rsidP="006C42D4">
            <w:pPr>
              <w:rPr>
                <w:rFonts w:ascii="Arial" w:hAnsi="Arial" w:cs="Arial"/>
                <w:sz w:val="24"/>
                <w:szCs w:val="24"/>
              </w:rPr>
            </w:pPr>
            <w:r w:rsidRPr="0003150A">
              <w:rPr>
                <w:rFonts w:ascii="Arial" w:hAnsi="Arial" w:cs="Arial"/>
                <w:sz w:val="24"/>
                <w:szCs w:val="24"/>
              </w:rPr>
              <w:t>Cihla</w:t>
            </w:r>
          </w:p>
        </w:tc>
        <w:tc>
          <w:tcPr>
            <w:tcW w:w="1276" w:type="dxa"/>
          </w:tcPr>
          <w:p w14:paraId="039927FE"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259FE469"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396EC01D" w14:textId="77777777" w:rsidTr="006C42D4">
        <w:tc>
          <w:tcPr>
            <w:tcW w:w="1526" w:type="dxa"/>
          </w:tcPr>
          <w:p w14:paraId="62F5ACB6"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17 01 03</w:t>
            </w:r>
          </w:p>
        </w:tc>
        <w:tc>
          <w:tcPr>
            <w:tcW w:w="5386" w:type="dxa"/>
          </w:tcPr>
          <w:p w14:paraId="05EFA960" w14:textId="77777777" w:rsidR="00B02FA6" w:rsidRPr="0003150A" w:rsidRDefault="00B02FA6" w:rsidP="006C42D4">
            <w:pPr>
              <w:rPr>
                <w:rFonts w:ascii="Arial" w:hAnsi="Arial" w:cs="Arial"/>
                <w:sz w:val="24"/>
                <w:szCs w:val="24"/>
              </w:rPr>
            </w:pPr>
            <w:r w:rsidRPr="0003150A">
              <w:rPr>
                <w:rFonts w:ascii="Arial" w:hAnsi="Arial" w:cs="Arial"/>
                <w:sz w:val="24"/>
                <w:szCs w:val="24"/>
              </w:rPr>
              <w:t>Keramika</w:t>
            </w:r>
          </w:p>
        </w:tc>
        <w:tc>
          <w:tcPr>
            <w:tcW w:w="1276" w:type="dxa"/>
          </w:tcPr>
          <w:p w14:paraId="56417787"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289363F7"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45409EB6" w14:textId="77777777" w:rsidTr="006C42D4">
        <w:tc>
          <w:tcPr>
            <w:tcW w:w="1526" w:type="dxa"/>
          </w:tcPr>
          <w:p w14:paraId="68CCFA04"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17 01 07</w:t>
            </w:r>
          </w:p>
        </w:tc>
        <w:tc>
          <w:tcPr>
            <w:tcW w:w="5386" w:type="dxa"/>
          </w:tcPr>
          <w:p w14:paraId="1AA0515C" w14:textId="77777777" w:rsidR="00B02FA6" w:rsidRPr="0003150A" w:rsidRDefault="00B02FA6" w:rsidP="006C42D4">
            <w:pPr>
              <w:rPr>
                <w:rFonts w:ascii="Arial" w:hAnsi="Arial" w:cs="Arial"/>
                <w:sz w:val="24"/>
                <w:szCs w:val="24"/>
              </w:rPr>
            </w:pPr>
            <w:r w:rsidRPr="0003150A">
              <w:rPr>
                <w:rFonts w:ascii="Arial" w:hAnsi="Arial" w:cs="Arial"/>
                <w:sz w:val="24"/>
                <w:szCs w:val="24"/>
              </w:rPr>
              <w:t>Směsi betonu, cihel, obkladaček, dlaždic a keramiky jiné jako uvedené v 17 01 06</w:t>
            </w:r>
          </w:p>
        </w:tc>
        <w:tc>
          <w:tcPr>
            <w:tcW w:w="1276" w:type="dxa"/>
          </w:tcPr>
          <w:p w14:paraId="135DEB19"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1510EC29"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65CD260A" w14:textId="77777777" w:rsidTr="006C42D4">
        <w:tc>
          <w:tcPr>
            <w:tcW w:w="1526" w:type="dxa"/>
          </w:tcPr>
          <w:p w14:paraId="5B158056"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17 02 01</w:t>
            </w:r>
          </w:p>
        </w:tc>
        <w:tc>
          <w:tcPr>
            <w:tcW w:w="5386" w:type="dxa"/>
          </w:tcPr>
          <w:p w14:paraId="62E94360" w14:textId="77777777" w:rsidR="00B02FA6" w:rsidRPr="0003150A" w:rsidRDefault="00B02FA6" w:rsidP="006C42D4">
            <w:pPr>
              <w:rPr>
                <w:rFonts w:ascii="Arial" w:hAnsi="Arial" w:cs="Arial"/>
                <w:sz w:val="24"/>
                <w:szCs w:val="24"/>
              </w:rPr>
            </w:pPr>
            <w:r w:rsidRPr="0003150A">
              <w:rPr>
                <w:rFonts w:ascii="Arial" w:hAnsi="Arial" w:cs="Arial"/>
                <w:sz w:val="24"/>
                <w:szCs w:val="24"/>
              </w:rPr>
              <w:t>Dřevo</w:t>
            </w:r>
          </w:p>
        </w:tc>
        <w:tc>
          <w:tcPr>
            <w:tcW w:w="1276" w:type="dxa"/>
          </w:tcPr>
          <w:p w14:paraId="29CA9570"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5BD3C22D"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340C4DA6" w14:textId="77777777" w:rsidTr="006C42D4">
        <w:tc>
          <w:tcPr>
            <w:tcW w:w="1526" w:type="dxa"/>
          </w:tcPr>
          <w:p w14:paraId="0A394AD7"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17 02 02</w:t>
            </w:r>
          </w:p>
        </w:tc>
        <w:tc>
          <w:tcPr>
            <w:tcW w:w="5386" w:type="dxa"/>
          </w:tcPr>
          <w:p w14:paraId="52F8E196" w14:textId="77777777" w:rsidR="00B02FA6" w:rsidRPr="0003150A" w:rsidRDefault="00B02FA6" w:rsidP="006C42D4">
            <w:pPr>
              <w:rPr>
                <w:rFonts w:ascii="Arial" w:hAnsi="Arial" w:cs="Arial"/>
                <w:sz w:val="24"/>
                <w:szCs w:val="24"/>
              </w:rPr>
            </w:pPr>
            <w:r w:rsidRPr="0003150A">
              <w:rPr>
                <w:rFonts w:ascii="Arial" w:hAnsi="Arial" w:cs="Arial"/>
                <w:sz w:val="24"/>
                <w:szCs w:val="24"/>
              </w:rPr>
              <w:t>Sklo</w:t>
            </w:r>
          </w:p>
        </w:tc>
        <w:tc>
          <w:tcPr>
            <w:tcW w:w="1276" w:type="dxa"/>
          </w:tcPr>
          <w:p w14:paraId="30F31C46"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799068AA"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7D4E2A63" w14:textId="77777777" w:rsidTr="006C42D4">
        <w:tc>
          <w:tcPr>
            <w:tcW w:w="1526" w:type="dxa"/>
          </w:tcPr>
          <w:p w14:paraId="570BB7F0"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17 02 03</w:t>
            </w:r>
          </w:p>
        </w:tc>
        <w:tc>
          <w:tcPr>
            <w:tcW w:w="5386" w:type="dxa"/>
          </w:tcPr>
          <w:p w14:paraId="779C5BD5" w14:textId="77777777" w:rsidR="00B02FA6" w:rsidRPr="0003150A" w:rsidRDefault="00B02FA6" w:rsidP="006C42D4">
            <w:pPr>
              <w:rPr>
                <w:rFonts w:ascii="Arial" w:hAnsi="Arial" w:cs="Arial"/>
                <w:sz w:val="24"/>
                <w:szCs w:val="24"/>
              </w:rPr>
            </w:pPr>
            <w:r w:rsidRPr="0003150A">
              <w:rPr>
                <w:rFonts w:ascii="Arial" w:hAnsi="Arial" w:cs="Arial"/>
                <w:sz w:val="24"/>
                <w:szCs w:val="24"/>
              </w:rPr>
              <w:t>Plasty</w:t>
            </w:r>
          </w:p>
        </w:tc>
        <w:tc>
          <w:tcPr>
            <w:tcW w:w="1276" w:type="dxa"/>
          </w:tcPr>
          <w:p w14:paraId="447BFEED"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63EFB05F"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61DDF486" w14:textId="77777777" w:rsidTr="006C42D4">
        <w:tc>
          <w:tcPr>
            <w:tcW w:w="1526" w:type="dxa"/>
          </w:tcPr>
          <w:p w14:paraId="3ABD1E29"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17 03 02</w:t>
            </w:r>
          </w:p>
        </w:tc>
        <w:tc>
          <w:tcPr>
            <w:tcW w:w="5386" w:type="dxa"/>
          </w:tcPr>
          <w:p w14:paraId="043AF107" w14:textId="77777777" w:rsidR="00B02FA6" w:rsidRPr="0003150A" w:rsidRDefault="00B02FA6" w:rsidP="006C42D4">
            <w:pPr>
              <w:rPr>
                <w:rFonts w:ascii="Arial" w:hAnsi="Arial" w:cs="Arial"/>
                <w:sz w:val="24"/>
                <w:szCs w:val="24"/>
              </w:rPr>
            </w:pPr>
            <w:r w:rsidRPr="0003150A">
              <w:rPr>
                <w:rFonts w:ascii="Arial" w:hAnsi="Arial" w:cs="Arial"/>
                <w:sz w:val="24"/>
                <w:szCs w:val="24"/>
              </w:rPr>
              <w:t>Asfaltové směsi neuvedené pod číslem 17 03 01</w:t>
            </w:r>
          </w:p>
        </w:tc>
        <w:tc>
          <w:tcPr>
            <w:tcW w:w="1276" w:type="dxa"/>
          </w:tcPr>
          <w:p w14:paraId="643D3CC2"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1C50C68E"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2CF27581" w14:textId="77777777" w:rsidTr="006C42D4">
        <w:tc>
          <w:tcPr>
            <w:tcW w:w="1526" w:type="dxa"/>
          </w:tcPr>
          <w:p w14:paraId="1AFAA8B3"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17 04 05</w:t>
            </w:r>
          </w:p>
        </w:tc>
        <w:tc>
          <w:tcPr>
            <w:tcW w:w="5386" w:type="dxa"/>
          </w:tcPr>
          <w:p w14:paraId="1D26A3B6" w14:textId="77777777" w:rsidR="00B02FA6" w:rsidRPr="0003150A" w:rsidRDefault="00B02FA6" w:rsidP="006C42D4">
            <w:pPr>
              <w:rPr>
                <w:rFonts w:ascii="Arial" w:hAnsi="Arial" w:cs="Arial"/>
                <w:sz w:val="24"/>
                <w:szCs w:val="24"/>
              </w:rPr>
            </w:pPr>
            <w:r w:rsidRPr="0003150A">
              <w:rPr>
                <w:rFonts w:ascii="Arial" w:hAnsi="Arial" w:cs="Arial"/>
                <w:sz w:val="24"/>
                <w:szCs w:val="24"/>
              </w:rPr>
              <w:t>Železo a ocel</w:t>
            </w:r>
          </w:p>
        </w:tc>
        <w:tc>
          <w:tcPr>
            <w:tcW w:w="1276" w:type="dxa"/>
          </w:tcPr>
          <w:p w14:paraId="6E6337EF"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6F65BC37"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473FEF7D" w14:textId="77777777" w:rsidTr="006C42D4">
        <w:tc>
          <w:tcPr>
            <w:tcW w:w="1526" w:type="dxa"/>
          </w:tcPr>
          <w:p w14:paraId="6C92A283"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17 04 07</w:t>
            </w:r>
          </w:p>
        </w:tc>
        <w:tc>
          <w:tcPr>
            <w:tcW w:w="5386" w:type="dxa"/>
          </w:tcPr>
          <w:p w14:paraId="507174D3" w14:textId="77777777" w:rsidR="00B02FA6" w:rsidRPr="0003150A" w:rsidRDefault="00B02FA6" w:rsidP="006C42D4">
            <w:pPr>
              <w:rPr>
                <w:rFonts w:ascii="Arial" w:hAnsi="Arial" w:cs="Arial"/>
                <w:sz w:val="24"/>
                <w:szCs w:val="24"/>
              </w:rPr>
            </w:pPr>
            <w:r w:rsidRPr="0003150A">
              <w:rPr>
                <w:rFonts w:ascii="Arial" w:hAnsi="Arial" w:cs="Arial"/>
                <w:sz w:val="24"/>
                <w:szCs w:val="24"/>
              </w:rPr>
              <w:t>Směs kovů</w:t>
            </w:r>
          </w:p>
        </w:tc>
        <w:tc>
          <w:tcPr>
            <w:tcW w:w="1276" w:type="dxa"/>
          </w:tcPr>
          <w:p w14:paraId="2B9B9899"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0B39E62C"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0F162FA2" w14:textId="77777777" w:rsidTr="006C42D4">
        <w:tc>
          <w:tcPr>
            <w:tcW w:w="1526" w:type="dxa"/>
          </w:tcPr>
          <w:p w14:paraId="7AD36F84"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17 04 11</w:t>
            </w:r>
          </w:p>
        </w:tc>
        <w:tc>
          <w:tcPr>
            <w:tcW w:w="5386" w:type="dxa"/>
          </w:tcPr>
          <w:p w14:paraId="1C6A0461" w14:textId="77777777" w:rsidR="00B02FA6" w:rsidRPr="0003150A" w:rsidRDefault="00B02FA6" w:rsidP="006C42D4">
            <w:pPr>
              <w:rPr>
                <w:rFonts w:ascii="Arial" w:hAnsi="Arial" w:cs="Arial"/>
                <w:sz w:val="24"/>
                <w:szCs w:val="24"/>
              </w:rPr>
            </w:pPr>
            <w:r w:rsidRPr="0003150A">
              <w:rPr>
                <w:rFonts w:ascii="Arial" w:hAnsi="Arial" w:cs="Arial"/>
                <w:sz w:val="24"/>
                <w:szCs w:val="24"/>
              </w:rPr>
              <w:t>Kabely neuvedené pod číslem 17 04 10</w:t>
            </w:r>
          </w:p>
        </w:tc>
        <w:tc>
          <w:tcPr>
            <w:tcW w:w="1276" w:type="dxa"/>
          </w:tcPr>
          <w:p w14:paraId="2A36C698"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126D8864"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021F6C7C" w14:textId="77777777" w:rsidTr="006C42D4">
        <w:tc>
          <w:tcPr>
            <w:tcW w:w="1526" w:type="dxa"/>
          </w:tcPr>
          <w:p w14:paraId="612E2261"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17 06 04</w:t>
            </w:r>
          </w:p>
        </w:tc>
        <w:tc>
          <w:tcPr>
            <w:tcW w:w="5386" w:type="dxa"/>
          </w:tcPr>
          <w:p w14:paraId="41E9DCD9" w14:textId="77777777" w:rsidR="00B02FA6" w:rsidRPr="0003150A" w:rsidRDefault="00B02FA6" w:rsidP="006C42D4">
            <w:pPr>
              <w:rPr>
                <w:rFonts w:ascii="Arial" w:hAnsi="Arial" w:cs="Arial"/>
                <w:sz w:val="24"/>
                <w:szCs w:val="24"/>
              </w:rPr>
            </w:pPr>
            <w:r w:rsidRPr="0003150A">
              <w:rPr>
                <w:rFonts w:ascii="Arial" w:hAnsi="Arial" w:cs="Arial"/>
                <w:sz w:val="24"/>
                <w:szCs w:val="24"/>
              </w:rPr>
              <w:t>Izolační materiály neuvedeny pod čísly 17 06 01 a 17 06 03</w:t>
            </w:r>
          </w:p>
        </w:tc>
        <w:tc>
          <w:tcPr>
            <w:tcW w:w="1276" w:type="dxa"/>
          </w:tcPr>
          <w:p w14:paraId="43CA431A"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417D2738"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p w14:paraId="795662F6" w14:textId="77777777" w:rsidR="00B02FA6" w:rsidRPr="0003150A" w:rsidRDefault="00B02FA6" w:rsidP="006C42D4">
            <w:pPr>
              <w:rPr>
                <w:rFonts w:ascii="Arial" w:hAnsi="Arial" w:cs="Arial"/>
                <w:sz w:val="24"/>
                <w:szCs w:val="24"/>
              </w:rPr>
            </w:pPr>
          </w:p>
        </w:tc>
      </w:tr>
      <w:tr w:rsidR="00B02FA6" w:rsidRPr="0003150A" w14:paraId="23B33798" w14:textId="77777777" w:rsidTr="006C42D4">
        <w:tc>
          <w:tcPr>
            <w:tcW w:w="1526" w:type="dxa"/>
          </w:tcPr>
          <w:p w14:paraId="0A9180EE"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20 01 01</w:t>
            </w:r>
          </w:p>
        </w:tc>
        <w:tc>
          <w:tcPr>
            <w:tcW w:w="5386" w:type="dxa"/>
          </w:tcPr>
          <w:p w14:paraId="0B0BE091" w14:textId="77777777" w:rsidR="00B02FA6" w:rsidRPr="0003150A" w:rsidRDefault="00B02FA6" w:rsidP="006C42D4">
            <w:pPr>
              <w:rPr>
                <w:rFonts w:ascii="Arial" w:hAnsi="Arial" w:cs="Arial"/>
                <w:sz w:val="24"/>
                <w:szCs w:val="24"/>
              </w:rPr>
            </w:pPr>
            <w:r w:rsidRPr="0003150A">
              <w:rPr>
                <w:rFonts w:ascii="Arial" w:hAnsi="Arial" w:cs="Arial"/>
                <w:sz w:val="24"/>
                <w:szCs w:val="24"/>
              </w:rPr>
              <w:t>Papír a lepenka</w:t>
            </w:r>
          </w:p>
        </w:tc>
        <w:tc>
          <w:tcPr>
            <w:tcW w:w="1276" w:type="dxa"/>
          </w:tcPr>
          <w:p w14:paraId="61B2C453"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222294CD"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03150A" w14:paraId="245E756E" w14:textId="77777777" w:rsidTr="006C42D4">
        <w:tc>
          <w:tcPr>
            <w:tcW w:w="1526" w:type="dxa"/>
          </w:tcPr>
          <w:p w14:paraId="2D6881C2"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20 01 28</w:t>
            </w:r>
          </w:p>
        </w:tc>
        <w:tc>
          <w:tcPr>
            <w:tcW w:w="5386" w:type="dxa"/>
          </w:tcPr>
          <w:p w14:paraId="1D46CA84" w14:textId="77777777" w:rsidR="00B02FA6" w:rsidRPr="0003150A" w:rsidRDefault="00B02FA6" w:rsidP="006C42D4">
            <w:pPr>
              <w:rPr>
                <w:rFonts w:ascii="Arial" w:hAnsi="Arial" w:cs="Arial"/>
                <w:sz w:val="24"/>
                <w:szCs w:val="24"/>
              </w:rPr>
            </w:pPr>
            <w:r w:rsidRPr="0003150A">
              <w:rPr>
                <w:rFonts w:ascii="Arial" w:hAnsi="Arial" w:cs="Arial"/>
                <w:sz w:val="24"/>
                <w:szCs w:val="24"/>
              </w:rPr>
              <w:t>Barva, tiskařské barvy, lepidla a pryskyřice neuvedené pod číslem 20 01 27</w:t>
            </w:r>
          </w:p>
        </w:tc>
        <w:tc>
          <w:tcPr>
            <w:tcW w:w="1276" w:type="dxa"/>
          </w:tcPr>
          <w:p w14:paraId="3FD3F807"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N</w:t>
            </w:r>
          </w:p>
        </w:tc>
        <w:tc>
          <w:tcPr>
            <w:tcW w:w="1875" w:type="dxa"/>
          </w:tcPr>
          <w:p w14:paraId="41DF08B9"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r w:rsidR="00B02FA6" w:rsidRPr="002D5E34" w14:paraId="63631521" w14:textId="77777777" w:rsidTr="006C42D4">
        <w:tc>
          <w:tcPr>
            <w:tcW w:w="1526" w:type="dxa"/>
          </w:tcPr>
          <w:p w14:paraId="56CBB6BB"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20 03 01</w:t>
            </w:r>
          </w:p>
        </w:tc>
        <w:tc>
          <w:tcPr>
            <w:tcW w:w="5386" w:type="dxa"/>
          </w:tcPr>
          <w:p w14:paraId="602DFF7F" w14:textId="77777777" w:rsidR="00B02FA6" w:rsidRPr="0003150A" w:rsidRDefault="00B02FA6" w:rsidP="006C42D4">
            <w:pPr>
              <w:rPr>
                <w:rFonts w:ascii="Arial" w:hAnsi="Arial" w:cs="Arial"/>
                <w:sz w:val="24"/>
                <w:szCs w:val="24"/>
              </w:rPr>
            </w:pPr>
            <w:r w:rsidRPr="0003150A">
              <w:rPr>
                <w:rFonts w:ascii="Arial" w:hAnsi="Arial" w:cs="Arial"/>
                <w:sz w:val="24"/>
                <w:szCs w:val="24"/>
              </w:rPr>
              <w:t>Směsný komunální odpad</w:t>
            </w:r>
          </w:p>
        </w:tc>
        <w:tc>
          <w:tcPr>
            <w:tcW w:w="1276" w:type="dxa"/>
          </w:tcPr>
          <w:p w14:paraId="5FAF83A0" w14:textId="77777777" w:rsidR="00B02FA6" w:rsidRPr="0003150A" w:rsidRDefault="00B02FA6" w:rsidP="006C42D4">
            <w:pPr>
              <w:jc w:val="center"/>
              <w:rPr>
                <w:rFonts w:ascii="Arial" w:hAnsi="Arial" w:cs="Arial"/>
                <w:sz w:val="24"/>
                <w:szCs w:val="24"/>
              </w:rPr>
            </w:pPr>
            <w:r w:rsidRPr="0003150A">
              <w:rPr>
                <w:rFonts w:ascii="Arial" w:hAnsi="Arial" w:cs="Arial"/>
                <w:sz w:val="24"/>
                <w:szCs w:val="24"/>
              </w:rPr>
              <w:t>O</w:t>
            </w:r>
          </w:p>
        </w:tc>
        <w:tc>
          <w:tcPr>
            <w:tcW w:w="1875" w:type="dxa"/>
          </w:tcPr>
          <w:p w14:paraId="6B597ED1" w14:textId="77777777" w:rsidR="00B02FA6" w:rsidRPr="0003150A" w:rsidRDefault="00B02FA6" w:rsidP="006C42D4">
            <w:pPr>
              <w:rPr>
                <w:rFonts w:ascii="Arial" w:hAnsi="Arial" w:cs="Arial"/>
                <w:sz w:val="24"/>
                <w:szCs w:val="24"/>
              </w:rPr>
            </w:pPr>
            <w:r w:rsidRPr="0003150A">
              <w:rPr>
                <w:rFonts w:ascii="Arial" w:hAnsi="Arial" w:cs="Arial"/>
                <w:sz w:val="24"/>
                <w:szCs w:val="24"/>
              </w:rPr>
              <w:t>odborná firma</w:t>
            </w:r>
          </w:p>
        </w:tc>
      </w:tr>
    </w:tbl>
    <w:bookmarkEnd w:id="43"/>
    <w:p w14:paraId="6B2E80E8" w14:textId="77777777" w:rsidR="00B02FA6" w:rsidRPr="0003150A" w:rsidRDefault="00B02FA6" w:rsidP="00B02FA6">
      <w:pPr>
        <w:spacing w:before="120"/>
        <w:ind w:firstLine="284"/>
        <w:jc w:val="both"/>
        <w:rPr>
          <w:rFonts w:ascii="Arial" w:hAnsi="Arial" w:cs="Arial"/>
          <w:sz w:val="24"/>
          <w:szCs w:val="24"/>
        </w:rPr>
      </w:pPr>
      <w:r w:rsidRPr="0003150A">
        <w:rPr>
          <w:rFonts w:ascii="Arial" w:hAnsi="Arial" w:cs="Arial"/>
          <w:sz w:val="24"/>
          <w:szCs w:val="24"/>
        </w:rPr>
        <w:t>Případná stavební suť bude v max. míře recyklována pro další využití. Při předání stavby předloží dodavatel stavby doklady o způsobu likvidace odpadů stavebníkovi.</w:t>
      </w:r>
    </w:p>
    <w:p w14:paraId="72143007" w14:textId="77777777" w:rsidR="00B02FA6" w:rsidRPr="0003150A" w:rsidRDefault="00B02FA6" w:rsidP="00B02FA6">
      <w:pPr>
        <w:ind w:firstLine="284"/>
        <w:jc w:val="both"/>
        <w:rPr>
          <w:rFonts w:ascii="Arial" w:hAnsi="Arial" w:cs="Arial"/>
          <w:sz w:val="24"/>
          <w:szCs w:val="24"/>
        </w:rPr>
      </w:pPr>
      <w:r w:rsidRPr="0003150A">
        <w:rPr>
          <w:rFonts w:ascii="Arial" w:hAnsi="Arial" w:cs="Arial"/>
          <w:sz w:val="24"/>
          <w:szCs w:val="24"/>
        </w:rPr>
        <w:t>S odpady kategorie N bude nakládáno v souladu s nařízením vlády č.383/2001Sb. o podrobnostech s nakládáním s odpady. Tyto odpady budou shromažďovány v odpovídajících sběrných nádobách a obalech označených identifikačním listem odpadu.</w:t>
      </w:r>
    </w:p>
    <w:p w14:paraId="0B835E2E" w14:textId="77777777" w:rsidR="00B02FA6" w:rsidRPr="0003150A" w:rsidRDefault="00B02FA6" w:rsidP="00B02FA6">
      <w:pPr>
        <w:ind w:firstLine="284"/>
        <w:jc w:val="both"/>
        <w:rPr>
          <w:rFonts w:ascii="Arial" w:hAnsi="Arial" w:cs="Arial"/>
          <w:sz w:val="24"/>
          <w:szCs w:val="24"/>
        </w:rPr>
      </w:pPr>
      <w:r w:rsidRPr="0003150A">
        <w:rPr>
          <w:rFonts w:ascii="Arial" w:hAnsi="Arial" w:cs="Arial"/>
          <w:sz w:val="24"/>
          <w:szCs w:val="24"/>
        </w:rPr>
        <w:t>Běžný komunální odpad bude shromažďován v kontejneru a likvidován v rámci centrálního svozu komunálního odpadu objektu. Ukládání těchto odpadů je řešeno následovně: Běžné odpady vznikající při provozu budou ukládány a tříděny dle druhů (papír, sklo, plast atd.) do samostatných nádob.</w:t>
      </w:r>
    </w:p>
    <w:p w14:paraId="49C0B1E6" w14:textId="77777777" w:rsidR="00B02FA6" w:rsidRPr="0003150A" w:rsidRDefault="00B02FA6" w:rsidP="0003150A">
      <w:pPr>
        <w:spacing w:before="120" w:after="120"/>
        <w:ind w:firstLine="284"/>
        <w:jc w:val="both"/>
        <w:rPr>
          <w:rFonts w:ascii="Arial" w:hAnsi="Arial" w:cs="Arial"/>
          <w:sz w:val="24"/>
          <w:szCs w:val="24"/>
        </w:rPr>
      </w:pPr>
      <w:r w:rsidRPr="0003150A">
        <w:rPr>
          <w:rFonts w:ascii="Arial" w:hAnsi="Arial" w:cs="Arial"/>
          <w:sz w:val="24"/>
          <w:szCs w:val="24"/>
        </w:rPr>
        <w:t>Radioaktivní a elektromagnetické záření:</w:t>
      </w:r>
    </w:p>
    <w:p w14:paraId="00759E53" w14:textId="77777777" w:rsidR="00B02FA6" w:rsidRPr="0003150A" w:rsidRDefault="00B02FA6" w:rsidP="00B02FA6">
      <w:pPr>
        <w:ind w:firstLine="284"/>
        <w:jc w:val="both"/>
        <w:rPr>
          <w:rFonts w:ascii="Arial" w:hAnsi="Arial" w:cs="Arial"/>
          <w:sz w:val="24"/>
          <w:szCs w:val="24"/>
        </w:rPr>
      </w:pPr>
      <w:r w:rsidRPr="0003150A">
        <w:rPr>
          <w:rFonts w:ascii="Arial" w:hAnsi="Arial" w:cs="Arial"/>
          <w:sz w:val="24"/>
          <w:szCs w:val="24"/>
        </w:rPr>
        <w:t>Při stavebních pracích nebe vznikat radioaktivní či elektromagnetické záření.</w:t>
      </w:r>
    </w:p>
    <w:p w14:paraId="3B477A7E" w14:textId="41846DA9" w:rsidR="00B02FA6" w:rsidRPr="002D5E34" w:rsidRDefault="00B02FA6" w:rsidP="005A2A49">
      <w:pPr>
        <w:pStyle w:val="Nadpis3"/>
        <w:numPr>
          <w:ilvl w:val="0"/>
          <w:numId w:val="10"/>
        </w:numPr>
        <w:tabs>
          <w:tab w:val="left" w:pos="7230"/>
        </w:tabs>
        <w:spacing w:before="120" w:after="120"/>
        <w:rPr>
          <w:rFonts w:cs="Arial"/>
          <w:szCs w:val="24"/>
        </w:rPr>
      </w:pPr>
      <w:r w:rsidRPr="002D5E34">
        <w:rPr>
          <w:rFonts w:cs="Arial"/>
          <w:szCs w:val="24"/>
        </w:rPr>
        <w:lastRenderedPageBreak/>
        <w:t xml:space="preserve">Bilance zemních prací, požadavky na přísun nebo </w:t>
      </w:r>
      <w:proofErr w:type="spellStart"/>
      <w:r w:rsidRPr="002D5E34">
        <w:rPr>
          <w:rFonts w:cs="Arial"/>
          <w:szCs w:val="24"/>
        </w:rPr>
        <w:t>deponie</w:t>
      </w:r>
      <w:proofErr w:type="spellEnd"/>
      <w:r w:rsidRPr="002D5E34">
        <w:rPr>
          <w:rFonts w:cs="Arial"/>
          <w:szCs w:val="24"/>
        </w:rPr>
        <w:t xml:space="preserve"> zemin</w:t>
      </w:r>
    </w:p>
    <w:p w14:paraId="40331149" w14:textId="5AFE4254" w:rsidR="00B02FA6" w:rsidRPr="00A748EF" w:rsidRDefault="00B02FA6" w:rsidP="00B02FA6">
      <w:pPr>
        <w:ind w:firstLine="284"/>
        <w:jc w:val="both"/>
        <w:rPr>
          <w:rFonts w:ascii="Arial" w:hAnsi="Arial" w:cs="Arial"/>
          <w:sz w:val="24"/>
          <w:szCs w:val="24"/>
        </w:rPr>
      </w:pPr>
      <w:r w:rsidRPr="00A748EF">
        <w:rPr>
          <w:rFonts w:ascii="Arial" w:hAnsi="Arial" w:cs="Arial"/>
          <w:sz w:val="24"/>
          <w:szCs w:val="24"/>
        </w:rPr>
        <w:t xml:space="preserve">Před zahájením zemních prací bude skryta ornice a podorniční vrstva půdy v místech </w:t>
      </w:r>
      <w:r w:rsidR="00A748EF">
        <w:rPr>
          <w:rFonts w:ascii="Arial" w:hAnsi="Arial" w:cs="Arial"/>
          <w:sz w:val="24"/>
          <w:szCs w:val="24"/>
        </w:rPr>
        <w:t xml:space="preserve">případných </w:t>
      </w:r>
      <w:r w:rsidRPr="00A748EF">
        <w:rPr>
          <w:rFonts w:ascii="Arial" w:hAnsi="Arial" w:cs="Arial"/>
          <w:sz w:val="24"/>
          <w:szCs w:val="24"/>
        </w:rPr>
        <w:t xml:space="preserve">plánovaných přístupových cest pro techniku. Skrytá ornice a podorniční vrstva pak bude použita pro konečné terénní úpravy. Zemina z výkopů bude ukládána na pozemku nebo </w:t>
      </w:r>
      <w:proofErr w:type="spellStart"/>
      <w:r w:rsidRPr="00A748EF">
        <w:rPr>
          <w:rFonts w:ascii="Arial" w:hAnsi="Arial" w:cs="Arial"/>
          <w:sz w:val="24"/>
          <w:szCs w:val="24"/>
        </w:rPr>
        <w:t>mezideponii</w:t>
      </w:r>
      <w:proofErr w:type="spellEnd"/>
      <w:r w:rsidRPr="00A748EF">
        <w:rPr>
          <w:rFonts w:ascii="Arial" w:hAnsi="Arial" w:cs="Arial"/>
          <w:sz w:val="24"/>
          <w:szCs w:val="24"/>
        </w:rPr>
        <w:t xml:space="preserve"> a následně využita ke zpětným zásypům nebo bude odvezena na vhodnou skládku. Trvalé </w:t>
      </w:r>
      <w:proofErr w:type="spellStart"/>
      <w:r w:rsidRPr="00A748EF">
        <w:rPr>
          <w:rFonts w:ascii="Arial" w:hAnsi="Arial" w:cs="Arial"/>
          <w:sz w:val="24"/>
          <w:szCs w:val="24"/>
        </w:rPr>
        <w:t>deponie</w:t>
      </w:r>
      <w:proofErr w:type="spellEnd"/>
      <w:r w:rsidRPr="00A748EF">
        <w:rPr>
          <w:rFonts w:ascii="Arial" w:hAnsi="Arial" w:cs="Arial"/>
          <w:sz w:val="24"/>
          <w:szCs w:val="24"/>
        </w:rPr>
        <w:t xml:space="preserve"> se nebudou vyskytovat.</w:t>
      </w:r>
    </w:p>
    <w:p w14:paraId="022AF6D7" w14:textId="217369CD" w:rsidR="00B02FA6" w:rsidRPr="002D5E34" w:rsidRDefault="00B02FA6" w:rsidP="00B02FA6">
      <w:pPr>
        <w:ind w:firstLine="284"/>
        <w:jc w:val="both"/>
        <w:rPr>
          <w:rFonts w:ascii="Arial" w:hAnsi="Arial" w:cs="Arial"/>
          <w:sz w:val="24"/>
          <w:szCs w:val="24"/>
          <w:highlight w:val="yellow"/>
        </w:rPr>
      </w:pPr>
      <w:r w:rsidRPr="00A748EF">
        <w:rPr>
          <w:rFonts w:ascii="Arial" w:hAnsi="Arial" w:cs="Arial"/>
          <w:sz w:val="24"/>
          <w:szCs w:val="24"/>
        </w:rPr>
        <w:t>Terénní úpravy jsou minimální, nicméně nelze předpokládat rovnováhu mezi výkopy a násypy.</w:t>
      </w:r>
    </w:p>
    <w:p w14:paraId="454C3700" w14:textId="7025A9C9"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j) </w:t>
      </w:r>
      <w:r w:rsidR="00B02FA6" w:rsidRPr="002D5E34">
        <w:rPr>
          <w:rFonts w:cs="Arial"/>
          <w:szCs w:val="24"/>
        </w:rPr>
        <w:t>Ochrana životního prostředí při výstavbě</w:t>
      </w:r>
    </w:p>
    <w:p w14:paraId="17E6CAE1" w14:textId="6A5AEC9F" w:rsidR="00B02FA6" w:rsidRPr="00730443" w:rsidRDefault="00B02FA6" w:rsidP="00B02FA6">
      <w:pPr>
        <w:ind w:firstLine="284"/>
        <w:jc w:val="both"/>
        <w:rPr>
          <w:rFonts w:ascii="Arial" w:hAnsi="Arial" w:cs="Arial"/>
          <w:sz w:val="24"/>
          <w:szCs w:val="24"/>
        </w:rPr>
      </w:pPr>
      <w:r w:rsidRPr="00730443">
        <w:rPr>
          <w:rFonts w:ascii="Arial" w:hAnsi="Arial" w:cs="Arial"/>
          <w:sz w:val="24"/>
          <w:szCs w:val="24"/>
        </w:rPr>
        <w:t xml:space="preserve">V průběhu </w:t>
      </w:r>
      <w:r w:rsidR="00730443" w:rsidRPr="00730443">
        <w:rPr>
          <w:rFonts w:ascii="Arial" w:hAnsi="Arial" w:cs="Arial"/>
          <w:sz w:val="24"/>
          <w:szCs w:val="24"/>
        </w:rPr>
        <w:t>oprav</w:t>
      </w:r>
      <w:r w:rsidRPr="00730443">
        <w:rPr>
          <w:rFonts w:ascii="Arial" w:hAnsi="Arial" w:cs="Arial"/>
          <w:sz w:val="24"/>
          <w:szCs w:val="24"/>
        </w:rPr>
        <w:t xml:space="preserve"> dojde přechodně k narušení faktorů pohody zejména dopravním zatížením a ruchem stavebních prací.</w:t>
      </w:r>
    </w:p>
    <w:p w14:paraId="0C01D5FC" w14:textId="77777777" w:rsidR="00B02FA6" w:rsidRPr="00730443" w:rsidRDefault="00B02FA6" w:rsidP="00B02FA6">
      <w:pPr>
        <w:ind w:firstLine="284"/>
        <w:jc w:val="both"/>
        <w:rPr>
          <w:rFonts w:ascii="Arial" w:hAnsi="Arial" w:cs="Arial"/>
          <w:sz w:val="24"/>
          <w:szCs w:val="24"/>
        </w:rPr>
      </w:pPr>
      <w:r w:rsidRPr="00730443">
        <w:rPr>
          <w:rFonts w:ascii="Arial" w:hAnsi="Arial" w:cs="Arial"/>
          <w:sz w:val="24"/>
          <w:szCs w:val="24"/>
        </w:rPr>
        <w:t>Po dobu provádění stavby nesmí být okolní prostor ovlivňován nadměrným hlukem, vibracemi a otřesy nad mez stanovenou v Nařízení vlády o ochraně zdraví před nepříznivými účinky hluku a vibrací č.272/2011Sb.</w:t>
      </w:r>
    </w:p>
    <w:p w14:paraId="3D7AD986" w14:textId="3D346CD3" w:rsidR="00B02FA6" w:rsidRPr="00730443" w:rsidRDefault="00B02FA6" w:rsidP="00B02FA6">
      <w:pPr>
        <w:ind w:firstLine="284"/>
        <w:jc w:val="both"/>
        <w:rPr>
          <w:rFonts w:ascii="Arial" w:hAnsi="Arial" w:cs="Arial"/>
          <w:sz w:val="24"/>
          <w:szCs w:val="24"/>
        </w:rPr>
      </w:pPr>
      <w:r w:rsidRPr="00730443">
        <w:rPr>
          <w:rFonts w:ascii="Arial" w:hAnsi="Arial" w:cs="Arial"/>
          <w:sz w:val="24"/>
          <w:szCs w:val="24"/>
        </w:rPr>
        <w:t xml:space="preserve">Stavební práce v noci </w:t>
      </w:r>
      <w:r w:rsidR="00730443">
        <w:rPr>
          <w:rFonts w:ascii="Arial" w:hAnsi="Arial" w:cs="Arial"/>
          <w:sz w:val="24"/>
          <w:szCs w:val="24"/>
        </w:rPr>
        <w:t xml:space="preserve">a o svátcích </w:t>
      </w:r>
      <w:r w:rsidRPr="00730443">
        <w:rPr>
          <w:rFonts w:ascii="Arial" w:hAnsi="Arial" w:cs="Arial"/>
          <w:sz w:val="24"/>
          <w:szCs w:val="24"/>
        </w:rPr>
        <w:t>nebudou prováděny.</w:t>
      </w:r>
    </w:p>
    <w:p w14:paraId="2CF7AD44" w14:textId="77777777" w:rsidR="00B02FA6" w:rsidRPr="00730443" w:rsidRDefault="00B02FA6" w:rsidP="00B02FA6">
      <w:pPr>
        <w:ind w:firstLine="284"/>
        <w:jc w:val="both"/>
        <w:rPr>
          <w:rFonts w:ascii="Arial" w:hAnsi="Arial" w:cs="Arial"/>
          <w:sz w:val="24"/>
          <w:szCs w:val="24"/>
        </w:rPr>
      </w:pPr>
      <w:r w:rsidRPr="00730443">
        <w:rPr>
          <w:rFonts w:ascii="Arial" w:hAnsi="Arial" w:cs="Arial"/>
          <w:sz w:val="24"/>
          <w:szCs w:val="24"/>
        </w:rPr>
        <w:t>Do ovzduší budou uvolňovány emise ze stavebních mechanismů a nákladních automobilů na staveništi a sekundární prašnost při provádění zemních prací. Tyto je třeba minimalizovat vhodnými opatřeními. Prostor, kde budou prováděny zemní práce, bude v případě nutnosti zkrápěn, aby se zamezilo obtěžování obyvatel zvýšenou prašností.</w:t>
      </w:r>
    </w:p>
    <w:p w14:paraId="34BEDD66" w14:textId="6FEF88CA"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k) </w:t>
      </w:r>
      <w:r w:rsidR="00B02FA6" w:rsidRPr="002D5E34">
        <w:rPr>
          <w:rFonts w:cs="Arial"/>
          <w:szCs w:val="24"/>
        </w:rPr>
        <w:t>Zásady bezpečnosti a ochrany zdraví při práci na staveništi</w:t>
      </w:r>
    </w:p>
    <w:p w14:paraId="194067C6" w14:textId="77777777" w:rsidR="00B02FA6" w:rsidRPr="00730443" w:rsidRDefault="00B02FA6" w:rsidP="00B02FA6">
      <w:pPr>
        <w:ind w:firstLine="284"/>
        <w:jc w:val="both"/>
        <w:rPr>
          <w:rFonts w:ascii="Arial" w:hAnsi="Arial" w:cs="Arial"/>
          <w:sz w:val="24"/>
          <w:szCs w:val="24"/>
        </w:rPr>
      </w:pPr>
      <w:r w:rsidRPr="00730443">
        <w:rPr>
          <w:rFonts w:ascii="Arial" w:hAnsi="Arial" w:cs="Arial"/>
          <w:sz w:val="24"/>
          <w:szCs w:val="24"/>
        </w:rPr>
        <w:t>Na staveništi budou vykonávány práce a činnosti vystavující fyzickou osobu zvýšenému ohrožení života nebo poškození zdraví – je potřeba zpracovat plán BOZP. Plán BOZP bude zpracován koordinátorem BOZP před započetím realizace stavby.</w:t>
      </w:r>
    </w:p>
    <w:p w14:paraId="56D9E8FA" w14:textId="77777777" w:rsidR="00B02FA6" w:rsidRPr="00730443" w:rsidRDefault="00B02FA6" w:rsidP="00B02FA6">
      <w:pPr>
        <w:ind w:firstLine="284"/>
        <w:jc w:val="both"/>
        <w:rPr>
          <w:rFonts w:ascii="Arial" w:hAnsi="Arial" w:cs="Arial"/>
          <w:sz w:val="24"/>
          <w:szCs w:val="24"/>
        </w:rPr>
      </w:pPr>
      <w:r w:rsidRPr="00730443">
        <w:rPr>
          <w:rFonts w:ascii="Arial" w:hAnsi="Arial" w:cs="Arial"/>
          <w:sz w:val="24"/>
          <w:szCs w:val="24"/>
        </w:rPr>
        <w:t>Vybraná firma na základě veřejné soutěže musí mít vypracovaný konkrétní plán bezpečnosti práce a ochrany zdraví při práci na staveništi s přesným harmonogramem provádění prací se zahrnutím ukončení jednotlivých prací.</w:t>
      </w:r>
    </w:p>
    <w:p w14:paraId="00CB94B1" w14:textId="77777777" w:rsidR="00B02FA6" w:rsidRPr="00730443" w:rsidRDefault="00B02FA6" w:rsidP="00B02FA6">
      <w:pPr>
        <w:ind w:firstLine="284"/>
        <w:jc w:val="both"/>
        <w:rPr>
          <w:rFonts w:ascii="Arial" w:hAnsi="Arial" w:cs="Arial"/>
          <w:sz w:val="24"/>
          <w:szCs w:val="24"/>
        </w:rPr>
      </w:pPr>
      <w:r w:rsidRPr="00730443">
        <w:rPr>
          <w:rFonts w:ascii="Arial" w:hAnsi="Arial" w:cs="Arial"/>
          <w:sz w:val="24"/>
          <w:szCs w:val="24"/>
        </w:rPr>
        <w:t>Po dobu provádění stavby je třeba dále zajistit dodržování závazných bezpečnostních předpisů ve stavebnictví a nařízení.</w:t>
      </w:r>
    </w:p>
    <w:p w14:paraId="1D1403EC" w14:textId="77777777" w:rsidR="00B02FA6" w:rsidRPr="00730443" w:rsidRDefault="00B02FA6" w:rsidP="00B02FA6">
      <w:pPr>
        <w:ind w:firstLine="284"/>
        <w:jc w:val="both"/>
        <w:rPr>
          <w:rFonts w:ascii="Arial" w:hAnsi="Arial" w:cs="Arial"/>
          <w:sz w:val="24"/>
          <w:szCs w:val="24"/>
        </w:rPr>
      </w:pPr>
      <w:r w:rsidRPr="00730443">
        <w:rPr>
          <w:rFonts w:ascii="Arial" w:hAnsi="Arial" w:cs="Arial"/>
          <w:sz w:val="24"/>
          <w:szCs w:val="24"/>
        </w:rPr>
        <w:t xml:space="preserve">Bude nutné dodržet vyhlášku nařízení vlády č.591/2006Sb. z </w:t>
      </w:r>
      <w:proofErr w:type="gramStart"/>
      <w:r w:rsidRPr="00730443">
        <w:rPr>
          <w:rFonts w:ascii="Arial" w:hAnsi="Arial" w:cs="Arial"/>
          <w:sz w:val="24"/>
          <w:szCs w:val="24"/>
        </w:rPr>
        <w:t>12.12. 2006</w:t>
      </w:r>
      <w:proofErr w:type="gramEnd"/>
      <w:r w:rsidRPr="00730443">
        <w:rPr>
          <w:rFonts w:ascii="Arial" w:hAnsi="Arial" w:cs="Arial"/>
          <w:sz w:val="24"/>
          <w:szCs w:val="24"/>
        </w:rPr>
        <w:t xml:space="preserve"> o bližších minimálních požadavcích na bezpečnost a ochranu zdraví při práci na staveništích k zákonu č.309/2006Sb. z 23.5.2006, kterým se upravují další požadavky bezpečnosti a ochrany zdraví při práci v pracovněprávních vztazích a o zajištění bezpečnosti a ochrany zdraví při činnosti nebo poskytování služeb mimo pracovněprávní vztahy a nařízení vlády č.362/2005Sb. o bližších požadavcích na bezpečnost a ochranu zdraví při práci na pracovištích s nebezpečím pádu z výšky nebo do hloubky.</w:t>
      </w:r>
    </w:p>
    <w:p w14:paraId="23E7425D" w14:textId="535FA87D"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l) </w:t>
      </w:r>
      <w:r w:rsidR="00B02FA6" w:rsidRPr="002D5E34">
        <w:rPr>
          <w:rFonts w:cs="Arial"/>
          <w:szCs w:val="24"/>
        </w:rPr>
        <w:t>Úpravy pro bezbariérové užívání výstavbou dotčených staveb</w:t>
      </w:r>
    </w:p>
    <w:p w14:paraId="79E9AFA7" w14:textId="77777777" w:rsidR="00B02FA6" w:rsidRPr="00730443" w:rsidRDefault="00B02FA6" w:rsidP="00B02FA6">
      <w:pPr>
        <w:ind w:firstLine="284"/>
        <w:jc w:val="both"/>
        <w:rPr>
          <w:rFonts w:ascii="Arial" w:hAnsi="Arial" w:cs="Arial"/>
          <w:sz w:val="24"/>
          <w:szCs w:val="24"/>
        </w:rPr>
      </w:pPr>
      <w:bookmarkStart w:id="44" w:name="_Toc380411718"/>
      <w:r w:rsidRPr="00730443">
        <w:rPr>
          <w:rFonts w:ascii="Arial" w:hAnsi="Arial" w:cs="Arial"/>
          <w:sz w:val="24"/>
          <w:szCs w:val="24"/>
        </w:rPr>
        <w:t>Není nutné navrhovat. Stavební práce budou řešeny v části areálu, která bude během výstavby veřejnosti nepřístupná včetně dotčených staveb.</w:t>
      </w:r>
      <w:bookmarkEnd w:id="44"/>
    </w:p>
    <w:p w14:paraId="15049544" w14:textId="17CFAE09"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m) </w:t>
      </w:r>
      <w:r w:rsidR="00B02FA6" w:rsidRPr="002D5E34">
        <w:rPr>
          <w:rFonts w:cs="Arial"/>
          <w:szCs w:val="24"/>
        </w:rPr>
        <w:t>Zásady pro dopravní inženýrská opatření</w:t>
      </w:r>
    </w:p>
    <w:p w14:paraId="6BDF09AC" w14:textId="1F3FA50F" w:rsidR="00B02FA6" w:rsidRPr="00730443" w:rsidRDefault="00B02FA6" w:rsidP="00B02FA6">
      <w:pPr>
        <w:ind w:firstLine="284"/>
        <w:jc w:val="both"/>
        <w:rPr>
          <w:rFonts w:ascii="Arial" w:hAnsi="Arial" w:cs="Arial"/>
          <w:sz w:val="24"/>
          <w:szCs w:val="24"/>
        </w:rPr>
      </w:pPr>
      <w:r w:rsidRPr="00730443">
        <w:rPr>
          <w:rFonts w:ascii="Arial" w:hAnsi="Arial" w:cs="Arial"/>
          <w:sz w:val="24"/>
          <w:szCs w:val="24"/>
        </w:rPr>
        <w:t>V průběhu výstavby nedojde k omezení pro zásah pohotovostních a požárních vozidel, provozu vozidel zajišťujících svoz odpadu a nebude omezen přístup a příjezd k nemovitostem stavbou dotčených i sousedícím.</w:t>
      </w:r>
    </w:p>
    <w:p w14:paraId="6682FF9F" w14:textId="155454F5"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n) </w:t>
      </w:r>
      <w:r w:rsidR="00B02FA6" w:rsidRPr="002D5E34">
        <w:rPr>
          <w:rFonts w:cs="Arial"/>
          <w:szCs w:val="24"/>
        </w:rPr>
        <w:t>Stanovení speciálních podmínek pro provádění stavby - provádění stavby za provozu, opatření proti účinkům vnějšího prostředí při výstavbě apod.</w:t>
      </w:r>
    </w:p>
    <w:p w14:paraId="4A956595" w14:textId="6747C045" w:rsidR="00B02FA6" w:rsidRDefault="00B02FA6" w:rsidP="00B02FA6">
      <w:pPr>
        <w:ind w:firstLine="284"/>
        <w:jc w:val="both"/>
        <w:rPr>
          <w:rFonts w:ascii="Arial" w:hAnsi="Arial" w:cs="Arial"/>
          <w:sz w:val="24"/>
          <w:szCs w:val="24"/>
        </w:rPr>
      </w:pPr>
      <w:r w:rsidRPr="00651FD7">
        <w:rPr>
          <w:rFonts w:ascii="Arial" w:hAnsi="Arial" w:cs="Arial"/>
          <w:sz w:val="24"/>
          <w:szCs w:val="24"/>
        </w:rPr>
        <w:t>Nebude nutné navrhovat, stavba bude probíha</w:t>
      </w:r>
      <w:r w:rsidR="00651FD7" w:rsidRPr="00651FD7">
        <w:rPr>
          <w:rFonts w:ascii="Arial" w:hAnsi="Arial" w:cs="Arial"/>
          <w:sz w:val="24"/>
          <w:szCs w:val="24"/>
        </w:rPr>
        <w:t>t na oplocené parcele v areálu krematoria</w:t>
      </w:r>
      <w:r w:rsidRPr="00651FD7">
        <w:rPr>
          <w:rFonts w:ascii="Arial" w:hAnsi="Arial" w:cs="Arial"/>
          <w:sz w:val="24"/>
          <w:szCs w:val="24"/>
        </w:rPr>
        <w:t>.</w:t>
      </w:r>
    </w:p>
    <w:p w14:paraId="48A84376" w14:textId="77777777" w:rsidR="002C761F" w:rsidRPr="00651FD7" w:rsidRDefault="002C761F" w:rsidP="00B02FA6">
      <w:pPr>
        <w:ind w:firstLine="284"/>
        <w:jc w:val="both"/>
        <w:rPr>
          <w:rFonts w:ascii="Arial" w:hAnsi="Arial" w:cs="Arial"/>
          <w:sz w:val="24"/>
          <w:szCs w:val="24"/>
        </w:rPr>
      </w:pPr>
      <w:bookmarkStart w:id="45" w:name="_GoBack"/>
      <w:bookmarkEnd w:id="45"/>
    </w:p>
    <w:p w14:paraId="6066D167" w14:textId="04C82E73" w:rsidR="00B02FA6" w:rsidRPr="002D5E34" w:rsidRDefault="0039233D" w:rsidP="0039233D">
      <w:pPr>
        <w:pStyle w:val="Nadpis3"/>
        <w:numPr>
          <w:ilvl w:val="0"/>
          <w:numId w:val="0"/>
        </w:numPr>
        <w:tabs>
          <w:tab w:val="left" w:pos="7230"/>
        </w:tabs>
        <w:spacing w:before="120" w:after="120"/>
        <w:ind w:left="851" w:hanging="284"/>
        <w:rPr>
          <w:rFonts w:cs="Arial"/>
          <w:szCs w:val="24"/>
        </w:rPr>
      </w:pPr>
      <w:r w:rsidRPr="002D5E34">
        <w:rPr>
          <w:rFonts w:cs="Arial"/>
          <w:szCs w:val="24"/>
        </w:rPr>
        <w:lastRenderedPageBreak/>
        <w:t xml:space="preserve">o) </w:t>
      </w:r>
      <w:r w:rsidR="00B02FA6" w:rsidRPr="002D5E34">
        <w:rPr>
          <w:rFonts w:cs="Arial"/>
          <w:szCs w:val="24"/>
        </w:rPr>
        <w:t>Postup výstavby, rozhodující dílčí termíny</w:t>
      </w:r>
    </w:p>
    <w:p w14:paraId="637C592C" w14:textId="77777777" w:rsidR="00B02FA6" w:rsidRPr="0094386A" w:rsidRDefault="00B02FA6" w:rsidP="005A2A49">
      <w:pPr>
        <w:pStyle w:val="Odstavecseseznamem"/>
        <w:numPr>
          <w:ilvl w:val="0"/>
          <w:numId w:val="9"/>
        </w:numPr>
        <w:ind w:left="284" w:hanging="284"/>
        <w:contextualSpacing/>
        <w:jc w:val="both"/>
        <w:rPr>
          <w:rFonts w:cs="Arial"/>
          <w:szCs w:val="24"/>
        </w:rPr>
      </w:pPr>
      <w:r w:rsidRPr="0094386A">
        <w:rPr>
          <w:rFonts w:cs="Arial"/>
          <w:szCs w:val="24"/>
        </w:rPr>
        <w:t>Příprava staveniště</w:t>
      </w:r>
    </w:p>
    <w:p w14:paraId="3475D762" w14:textId="77777777" w:rsidR="00B02FA6" w:rsidRPr="0094386A" w:rsidRDefault="00B02FA6" w:rsidP="005A2A49">
      <w:pPr>
        <w:pStyle w:val="Odstavecseseznamem"/>
        <w:numPr>
          <w:ilvl w:val="0"/>
          <w:numId w:val="9"/>
        </w:numPr>
        <w:ind w:left="284" w:hanging="284"/>
        <w:contextualSpacing/>
        <w:jc w:val="both"/>
        <w:rPr>
          <w:rFonts w:cs="Arial"/>
          <w:szCs w:val="24"/>
        </w:rPr>
      </w:pPr>
      <w:r w:rsidRPr="0094386A">
        <w:rPr>
          <w:rFonts w:cs="Arial"/>
          <w:szCs w:val="24"/>
        </w:rPr>
        <w:t>Hrubé terénní úpravy</w:t>
      </w:r>
    </w:p>
    <w:p w14:paraId="586B365C" w14:textId="77777777" w:rsidR="00651FD7" w:rsidRPr="0094386A" w:rsidRDefault="00B02FA6" w:rsidP="005A2A49">
      <w:pPr>
        <w:pStyle w:val="Odstavecseseznamem"/>
        <w:numPr>
          <w:ilvl w:val="0"/>
          <w:numId w:val="9"/>
        </w:numPr>
        <w:ind w:left="284" w:hanging="284"/>
        <w:contextualSpacing/>
        <w:jc w:val="both"/>
        <w:rPr>
          <w:rFonts w:cs="Arial"/>
          <w:szCs w:val="24"/>
        </w:rPr>
      </w:pPr>
      <w:r w:rsidRPr="0094386A">
        <w:rPr>
          <w:rFonts w:cs="Arial"/>
          <w:szCs w:val="24"/>
        </w:rPr>
        <w:t>Bourání řešen</w:t>
      </w:r>
      <w:r w:rsidR="00651FD7" w:rsidRPr="0094386A">
        <w:rPr>
          <w:rFonts w:cs="Arial"/>
          <w:szCs w:val="24"/>
        </w:rPr>
        <w:t>é části terasy</w:t>
      </w:r>
    </w:p>
    <w:p w14:paraId="234DD961" w14:textId="626FD852" w:rsidR="00B02FA6" w:rsidRPr="0094386A" w:rsidRDefault="00651FD7" w:rsidP="005A2A49">
      <w:pPr>
        <w:pStyle w:val="Odstavecseseznamem"/>
        <w:numPr>
          <w:ilvl w:val="0"/>
          <w:numId w:val="9"/>
        </w:numPr>
        <w:ind w:left="284" w:hanging="284"/>
        <w:contextualSpacing/>
        <w:jc w:val="both"/>
        <w:rPr>
          <w:rFonts w:cs="Arial"/>
          <w:szCs w:val="24"/>
        </w:rPr>
      </w:pPr>
      <w:r w:rsidRPr="0094386A">
        <w:rPr>
          <w:rFonts w:cs="Arial"/>
          <w:szCs w:val="24"/>
        </w:rPr>
        <w:t>Oprava izolace</w:t>
      </w:r>
    </w:p>
    <w:p w14:paraId="7C993287" w14:textId="23F2E755" w:rsidR="00B02FA6" w:rsidRPr="0094386A" w:rsidRDefault="00651FD7" w:rsidP="005A2A49">
      <w:pPr>
        <w:pStyle w:val="Odstavecseseznamem"/>
        <w:numPr>
          <w:ilvl w:val="0"/>
          <w:numId w:val="9"/>
        </w:numPr>
        <w:ind w:left="284" w:hanging="284"/>
        <w:contextualSpacing/>
        <w:jc w:val="both"/>
        <w:rPr>
          <w:rFonts w:cs="Arial"/>
          <w:szCs w:val="24"/>
        </w:rPr>
      </w:pPr>
      <w:r w:rsidRPr="0094386A">
        <w:rPr>
          <w:rFonts w:cs="Arial"/>
          <w:szCs w:val="24"/>
        </w:rPr>
        <w:t>Vybudování drenáže</w:t>
      </w:r>
    </w:p>
    <w:p w14:paraId="1C347283" w14:textId="2D646030" w:rsidR="00B02FA6" w:rsidRPr="0094386A" w:rsidRDefault="00651FD7" w:rsidP="005A2A49">
      <w:pPr>
        <w:pStyle w:val="Odstavecseseznamem"/>
        <w:numPr>
          <w:ilvl w:val="0"/>
          <w:numId w:val="9"/>
        </w:numPr>
        <w:ind w:left="284" w:hanging="284"/>
        <w:contextualSpacing/>
        <w:jc w:val="both"/>
        <w:rPr>
          <w:rFonts w:cs="Arial"/>
          <w:szCs w:val="24"/>
        </w:rPr>
      </w:pPr>
      <w:r w:rsidRPr="0094386A">
        <w:rPr>
          <w:rFonts w:cs="Arial"/>
          <w:szCs w:val="24"/>
        </w:rPr>
        <w:t>Zásyp</w:t>
      </w:r>
    </w:p>
    <w:p w14:paraId="2319BCAC" w14:textId="61055F04" w:rsidR="00B02FA6" w:rsidRPr="0094386A" w:rsidRDefault="00B02FA6" w:rsidP="005A2A49">
      <w:pPr>
        <w:pStyle w:val="Odstavecseseznamem"/>
        <w:numPr>
          <w:ilvl w:val="0"/>
          <w:numId w:val="9"/>
        </w:numPr>
        <w:ind w:left="284" w:hanging="284"/>
        <w:contextualSpacing/>
        <w:jc w:val="both"/>
        <w:rPr>
          <w:rFonts w:cs="Arial"/>
          <w:szCs w:val="24"/>
        </w:rPr>
      </w:pPr>
      <w:r w:rsidRPr="0094386A">
        <w:rPr>
          <w:rFonts w:cs="Arial"/>
          <w:szCs w:val="24"/>
        </w:rPr>
        <w:t xml:space="preserve">Obnova </w:t>
      </w:r>
      <w:r w:rsidR="00651FD7" w:rsidRPr="0094386A">
        <w:rPr>
          <w:rFonts w:cs="Arial"/>
          <w:szCs w:val="24"/>
        </w:rPr>
        <w:t>terasy</w:t>
      </w:r>
    </w:p>
    <w:p w14:paraId="261AF505" w14:textId="592E02AF" w:rsidR="00651FD7" w:rsidRPr="0094386A" w:rsidRDefault="00651FD7" w:rsidP="005A2A49">
      <w:pPr>
        <w:pStyle w:val="Odstavecseseznamem"/>
        <w:numPr>
          <w:ilvl w:val="0"/>
          <w:numId w:val="9"/>
        </w:numPr>
        <w:ind w:left="284" w:hanging="284"/>
        <w:contextualSpacing/>
        <w:jc w:val="both"/>
        <w:rPr>
          <w:rFonts w:cs="Arial"/>
          <w:szCs w:val="24"/>
        </w:rPr>
      </w:pPr>
      <w:r w:rsidRPr="0094386A">
        <w:rPr>
          <w:rFonts w:cs="Arial"/>
          <w:szCs w:val="24"/>
        </w:rPr>
        <w:t>Oprava suterénu</w:t>
      </w:r>
    </w:p>
    <w:p w14:paraId="2D67C4FD" w14:textId="7BDAD45B" w:rsidR="00B02FA6" w:rsidRPr="0094386A" w:rsidRDefault="00651FD7" w:rsidP="005A2A49">
      <w:pPr>
        <w:pStyle w:val="Odstavecseseznamem"/>
        <w:numPr>
          <w:ilvl w:val="0"/>
          <w:numId w:val="9"/>
        </w:numPr>
        <w:ind w:left="284" w:hanging="284"/>
        <w:contextualSpacing/>
        <w:jc w:val="both"/>
        <w:rPr>
          <w:rFonts w:cs="Arial"/>
          <w:szCs w:val="24"/>
        </w:rPr>
      </w:pPr>
      <w:r w:rsidRPr="0094386A">
        <w:rPr>
          <w:rFonts w:cs="Arial"/>
          <w:szCs w:val="24"/>
        </w:rPr>
        <w:t>Konečné úpravy a vyčištění</w:t>
      </w:r>
    </w:p>
    <w:p w14:paraId="006C3873" w14:textId="2DD4E29B" w:rsidR="00B02FA6" w:rsidRPr="002D5E34" w:rsidRDefault="0039233D" w:rsidP="0039233D">
      <w:pPr>
        <w:pStyle w:val="Nadpis2"/>
        <w:numPr>
          <w:ilvl w:val="0"/>
          <w:numId w:val="0"/>
        </w:numPr>
        <w:tabs>
          <w:tab w:val="left" w:pos="7230"/>
        </w:tabs>
        <w:spacing w:before="240" w:after="120"/>
        <w:ind w:left="567" w:hanging="567"/>
        <w:rPr>
          <w:rFonts w:ascii="Arial" w:hAnsi="Arial" w:cs="Arial"/>
          <w:b/>
          <w:sz w:val="28"/>
          <w:szCs w:val="28"/>
        </w:rPr>
      </w:pPr>
      <w:proofErr w:type="gramStart"/>
      <w:r w:rsidRPr="002D5E34">
        <w:rPr>
          <w:rFonts w:ascii="Arial" w:hAnsi="Arial" w:cs="Arial"/>
          <w:b/>
          <w:sz w:val="28"/>
          <w:szCs w:val="28"/>
        </w:rPr>
        <w:t xml:space="preserve">B.9 </w:t>
      </w:r>
      <w:r w:rsidR="00B02FA6" w:rsidRPr="002D5E34">
        <w:rPr>
          <w:rFonts w:ascii="Arial" w:hAnsi="Arial" w:cs="Arial"/>
          <w:b/>
          <w:sz w:val="28"/>
          <w:szCs w:val="28"/>
        </w:rPr>
        <w:t>Celkové</w:t>
      </w:r>
      <w:proofErr w:type="gramEnd"/>
      <w:r w:rsidR="00B02FA6" w:rsidRPr="002D5E34">
        <w:rPr>
          <w:rFonts w:ascii="Arial" w:hAnsi="Arial" w:cs="Arial"/>
          <w:b/>
          <w:sz w:val="28"/>
          <w:szCs w:val="28"/>
        </w:rPr>
        <w:t xml:space="preserve"> vodohospodářské řešení</w:t>
      </w:r>
    </w:p>
    <w:p w14:paraId="79D9DD26" w14:textId="7F184C6F" w:rsidR="001C502E" w:rsidRPr="0094386A" w:rsidRDefault="00B02FA6" w:rsidP="0094386A">
      <w:pPr>
        <w:ind w:firstLine="284"/>
        <w:jc w:val="both"/>
        <w:rPr>
          <w:rFonts w:ascii="Arial" w:hAnsi="Arial" w:cs="Arial"/>
          <w:sz w:val="24"/>
          <w:szCs w:val="24"/>
        </w:rPr>
      </w:pPr>
      <w:r w:rsidRPr="0094386A">
        <w:rPr>
          <w:rFonts w:ascii="Arial" w:hAnsi="Arial" w:cs="Arial"/>
          <w:sz w:val="24"/>
          <w:szCs w:val="24"/>
        </w:rPr>
        <w:t xml:space="preserve">Srážkové vody ze zpevněných ploch </w:t>
      </w:r>
      <w:r w:rsidR="0094386A" w:rsidRPr="0094386A">
        <w:rPr>
          <w:rFonts w:ascii="Arial" w:hAnsi="Arial" w:cs="Arial"/>
          <w:sz w:val="24"/>
          <w:szCs w:val="24"/>
        </w:rPr>
        <w:t xml:space="preserve">terasy </w:t>
      </w:r>
      <w:r w:rsidR="00226594">
        <w:rPr>
          <w:rFonts w:ascii="Arial" w:hAnsi="Arial" w:cs="Arial"/>
          <w:sz w:val="24"/>
          <w:szCs w:val="24"/>
        </w:rPr>
        <w:t xml:space="preserve">jsou a </w:t>
      </w:r>
      <w:r w:rsidRPr="0094386A">
        <w:rPr>
          <w:rFonts w:ascii="Arial" w:hAnsi="Arial" w:cs="Arial"/>
          <w:sz w:val="24"/>
          <w:szCs w:val="24"/>
        </w:rPr>
        <w:t xml:space="preserve">budou pomocí příčného a podélného sklonu svedeny do </w:t>
      </w:r>
      <w:r w:rsidR="00F53284">
        <w:rPr>
          <w:rFonts w:ascii="Arial" w:hAnsi="Arial" w:cs="Arial"/>
          <w:sz w:val="24"/>
          <w:szCs w:val="24"/>
        </w:rPr>
        <w:t>nového</w:t>
      </w:r>
      <w:r w:rsidR="0094386A" w:rsidRPr="0094386A">
        <w:rPr>
          <w:rFonts w:ascii="Arial" w:hAnsi="Arial" w:cs="Arial"/>
          <w:sz w:val="24"/>
          <w:szCs w:val="24"/>
        </w:rPr>
        <w:t xml:space="preserve"> žlabu, který bude napojeny na stávající systém dešťové kanalizace či do drenáže se zasakováním v areálu. V případě přívalového deště bude možné přelití žlabu na přilehlý terén do zarostlého svahu</w:t>
      </w:r>
      <w:r w:rsidR="00F53284">
        <w:rPr>
          <w:rFonts w:ascii="Arial" w:hAnsi="Arial" w:cs="Arial"/>
          <w:sz w:val="24"/>
          <w:szCs w:val="24"/>
        </w:rPr>
        <w:t xml:space="preserve"> tak, aby voda nezůstávala na terase.</w:t>
      </w:r>
      <w:r w:rsidR="001C502E" w:rsidRPr="0094386A">
        <w:rPr>
          <w:rFonts w:ascii="Arial" w:hAnsi="Arial" w:cs="Arial"/>
          <w:sz w:val="24"/>
          <w:szCs w:val="24"/>
        </w:rPr>
        <w:br w:type="page"/>
      </w:r>
    </w:p>
    <w:p w14:paraId="31316530" w14:textId="41A216DB" w:rsidR="004C0EEE" w:rsidRPr="002D5E34" w:rsidRDefault="004C0EEE" w:rsidP="004C0EEE">
      <w:pPr>
        <w:pStyle w:val="Nadpis1"/>
        <w:numPr>
          <w:ilvl w:val="0"/>
          <w:numId w:val="0"/>
        </w:numPr>
        <w:spacing w:before="240" w:after="240"/>
        <w:rPr>
          <w:rFonts w:ascii="Arial" w:hAnsi="Arial" w:cs="Arial"/>
          <w:b/>
          <w:caps/>
          <w:sz w:val="28"/>
          <w:szCs w:val="28"/>
          <w:u w:val="single"/>
        </w:rPr>
      </w:pPr>
      <w:bookmarkStart w:id="46" w:name="_Toc361744098"/>
      <w:bookmarkStart w:id="47" w:name="_Toc438625163"/>
      <w:r w:rsidRPr="002D5E34">
        <w:rPr>
          <w:rFonts w:ascii="Arial" w:hAnsi="Arial" w:cs="Arial"/>
          <w:b/>
          <w:caps/>
          <w:sz w:val="28"/>
          <w:szCs w:val="28"/>
        </w:rPr>
        <w:lastRenderedPageBreak/>
        <w:t xml:space="preserve">D. </w:t>
      </w:r>
      <w:r w:rsidRPr="002D5E34">
        <w:rPr>
          <w:rFonts w:ascii="Arial" w:hAnsi="Arial" w:cs="Arial"/>
          <w:b/>
          <w:caps/>
          <w:sz w:val="28"/>
          <w:szCs w:val="28"/>
          <w:u w:val="single"/>
        </w:rPr>
        <w:t>Technická zpráva</w:t>
      </w:r>
    </w:p>
    <w:p w14:paraId="6FC0AEF2" w14:textId="3AD02793" w:rsidR="002363F9" w:rsidRPr="002D5E34" w:rsidRDefault="004C0EEE" w:rsidP="004C0EEE">
      <w:pPr>
        <w:pStyle w:val="Nadpis2"/>
        <w:numPr>
          <w:ilvl w:val="0"/>
          <w:numId w:val="0"/>
        </w:numPr>
        <w:tabs>
          <w:tab w:val="left" w:pos="7230"/>
        </w:tabs>
        <w:spacing w:before="240" w:after="120"/>
        <w:ind w:left="567" w:hanging="567"/>
        <w:rPr>
          <w:rFonts w:ascii="Arial" w:hAnsi="Arial" w:cs="Arial"/>
          <w:b/>
          <w:sz w:val="28"/>
          <w:szCs w:val="28"/>
        </w:rPr>
      </w:pPr>
      <w:r w:rsidRPr="002D5E34">
        <w:rPr>
          <w:rFonts w:ascii="Arial" w:hAnsi="Arial" w:cs="Arial"/>
          <w:b/>
          <w:sz w:val="28"/>
          <w:szCs w:val="28"/>
        </w:rPr>
        <w:t xml:space="preserve">D.1 </w:t>
      </w:r>
      <w:r w:rsidR="002363F9" w:rsidRPr="002D5E34">
        <w:rPr>
          <w:rFonts w:ascii="Arial" w:hAnsi="Arial" w:cs="Arial"/>
          <w:b/>
          <w:sz w:val="28"/>
          <w:szCs w:val="28"/>
        </w:rPr>
        <w:t>Popis stávajícího stavu</w:t>
      </w:r>
      <w:bookmarkEnd w:id="46"/>
      <w:bookmarkEnd w:id="47"/>
    </w:p>
    <w:p w14:paraId="24994774" w14:textId="4DB9F378" w:rsidR="00D400F9" w:rsidRPr="002D5E34" w:rsidRDefault="00D400F9" w:rsidP="00CB0B38">
      <w:pPr>
        <w:ind w:firstLine="284"/>
        <w:jc w:val="both"/>
        <w:rPr>
          <w:rFonts w:ascii="Arial" w:hAnsi="Arial" w:cs="Arial"/>
          <w:sz w:val="24"/>
          <w:szCs w:val="24"/>
        </w:rPr>
      </w:pPr>
      <w:bookmarkStart w:id="48" w:name="_Toc361744100"/>
      <w:bookmarkStart w:id="49" w:name="_Toc361744099"/>
      <w:proofErr w:type="spellStart"/>
      <w:r w:rsidRPr="002D5E34">
        <w:rPr>
          <w:rFonts w:ascii="Arial" w:hAnsi="Arial" w:cs="Arial"/>
          <w:sz w:val="24"/>
          <w:szCs w:val="24"/>
        </w:rPr>
        <w:t>Vlivem</w:t>
      </w:r>
      <w:r w:rsidR="00D572DD">
        <w:rPr>
          <w:rFonts w:ascii="Arial" w:hAnsi="Arial" w:cs="Arial"/>
          <w:sz w:val="24"/>
          <w:szCs w:val="24"/>
        </w:rPr>
        <w:t>stavba</w:t>
      </w:r>
      <w:proofErr w:type="spellEnd"/>
      <w:r w:rsidRPr="002D5E34">
        <w:rPr>
          <w:rFonts w:ascii="Arial" w:hAnsi="Arial" w:cs="Arial"/>
          <w:sz w:val="24"/>
          <w:szCs w:val="24"/>
        </w:rPr>
        <w:t xml:space="preserve"> porušení stávající hydroizolace dochází k zatékání dešťové vody do vnitřního prostoru strojovny pod terasou v suterénu krematoria.</w:t>
      </w:r>
      <w:r w:rsidR="0013477F" w:rsidRPr="002D5E34">
        <w:rPr>
          <w:rFonts w:ascii="Arial" w:hAnsi="Arial" w:cs="Arial"/>
          <w:sz w:val="24"/>
          <w:szCs w:val="24"/>
        </w:rPr>
        <w:t xml:space="preserve"> </w:t>
      </w:r>
      <w:r w:rsidR="002363F9" w:rsidRPr="002D5E34">
        <w:rPr>
          <w:rFonts w:ascii="Arial" w:hAnsi="Arial" w:cs="Arial"/>
          <w:sz w:val="24"/>
          <w:szCs w:val="24"/>
        </w:rPr>
        <w:t xml:space="preserve">Předmětem </w:t>
      </w:r>
      <w:r w:rsidR="00D05487" w:rsidRPr="002D5E34">
        <w:rPr>
          <w:rFonts w:ascii="Arial" w:hAnsi="Arial" w:cs="Arial"/>
          <w:sz w:val="24"/>
          <w:szCs w:val="24"/>
        </w:rPr>
        <w:t>projektu</w:t>
      </w:r>
      <w:r w:rsidR="002363F9" w:rsidRPr="002D5E34">
        <w:rPr>
          <w:rFonts w:ascii="Arial" w:hAnsi="Arial" w:cs="Arial"/>
          <w:sz w:val="24"/>
          <w:szCs w:val="24"/>
        </w:rPr>
        <w:t xml:space="preserve"> je </w:t>
      </w:r>
      <w:r w:rsidR="00D05487" w:rsidRPr="002D5E34">
        <w:rPr>
          <w:rFonts w:ascii="Arial" w:hAnsi="Arial" w:cs="Arial"/>
          <w:sz w:val="24"/>
          <w:szCs w:val="24"/>
        </w:rPr>
        <w:t>oprava stávající konstrukce v rozsahu možného zatékání</w:t>
      </w:r>
      <w:r w:rsidRPr="002D5E34">
        <w:rPr>
          <w:rFonts w:ascii="Arial" w:hAnsi="Arial" w:cs="Arial"/>
          <w:sz w:val="24"/>
          <w:szCs w:val="24"/>
        </w:rPr>
        <w:t>.</w:t>
      </w:r>
    </w:p>
    <w:p w14:paraId="1D6BBB9C" w14:textId="52DF188A" w:rsidR="002363F9" w:rsidRPr="002D5E34" w:rsidRDefault="00D400F9" w:rsidP="00CB0B38">
      <w:pPr>
        <w:ind w:firstLine="284"/>
        <w:jc w:val="both"/>
        <w:rPr>
          <w:rFonts w:ascii="Arial" w:hAnsi="Arial" w:cs="Arial"/>
          <w:sz w:val="24"/>
          <w:szCs w:val="24"/>
        </w:rPr>
      </w:pPr>
      <w:r w:rsidRPr="002D5E34">
        <w:rPr>
          <w:rFonts w:ascii="Arial" w:hAnsi="Arial" w:cs="Arial"/>
          <w:sz w:val="24"/>
          <w:szCs w:val="24"/>
        </w:rPr>
        <w:t>S</w:t>
      </w:r>
      <w:r w:rsidR="002363F9" w:rsidRPr="002D5E34">
        <w:rPr>
          <w:rFonts w:ascii="Arial" w:hAnsi="Arial" w:cs="Arial"/>
          <w:sz w:val="24"/>
          <w:szCs w:val="24"/>
        </w:rPr>
        <w:t>kutečný stav se může lišit, nebyl proveden podrobný stavebné technický průzkum!</w:t>
      </w:r>
    </w:p>
    <w:p w14:paraId="49091428" w14:textId="1D9C9ADD" w:rsidR="002363F9" w:rsidRPr="002D5E34" w:rsidRDefault="004C0EEE" w:rsidP="004C0EEE">
      <w:pPr>
        <w:pStyle w:val="Nadpis3"/>
        <w:numPr>
          <w:ilvl w:val="0"/>
          <w:numId w:val="0"/>
        </w:numPr>
        <w:tabs>
          <w:tab w:val="left" w:pos="7230"/>
        </w:tabs>
        <w:spacing w:before="120" w:after="120"/>
        <w:ind w:left="851" w:hanging="284"/>
        <w:rPr>
          <w:rFonts w:cs="Arial"/>
          <w:szCs w:val="24"/>
        </w:rPr>
      </w:pPr>
      <w:bookmarkStart w:id="50" w:name="_Toc438625165"/>
      <w:r w:rsidRPr="002D5E34">
        <w:rPr>
          <w:rFonts w:cs="Arial"/>
          <w:szCs w:val="24"/>
        </w:rPr>
        <w:t xml:space="preserve">a) </w:t>
      </w:r>
      <w:r w:rsidR="002A53CB" w:rsidRPr="002D5E34">
        <w:rPr>
          <w:rFonts w:cs="Arial"/>
          <w:szCs w:val="24"/>
        </w:rPr>
        <w:t>Terasa</w:t>
      </w:r>
    </w:p>
    <w:p w14:paraId="405AE723" w14:textId="51AB6C1A" w:rsidR="00D400F9" w:rsidRPr="002D5E34" w:rsidRDefault="00D400F9" w:rsidP="00CB0B38">
      <w:pPr>
        <w:ind w:firstLine="284"/>
        <w:jc w:val="both"/>
        <w:rPr>
          <w:rFonts w:ascii="Arial" w:hAnsi="Arial" w:cs="Arial"/>
          <w:sz w:val="24"/>
          <w:szCs w:val="24"/>
        </w:rPr>
      </w:pPr>
      <w:r w:rsidRPr="002D5E34">
        <w:rPr>
          <w:rFonts w:ascii="Arial" w:hAnsi="Arial" w:cs="Arial"/>
          <w:sz w:val="24"/>
          <w:szCs w:val="24"/>
        </w:rPr>
        <w:t xml:space="preserve">Terasa je zhotovena </w:t>
      </w:r>
      <w:r w:rsidR="00F73410" w:rsidRPr="002D5E34">
        <w:rPr>
          <w:rFonts w:ascii="Arial" w:hAnsi="Arial" w:cs="Arial"/>
          <w:sz w:val="24"/>
          <w:szCs w:val="24"/>
        </w:rPr>
        <w:t xml:space="preserve">z </w:t>
      </w:r>
      <w:r w:rsidRPr="002D5E34">
        <w:rPr>
          <w:rFonts w:ascii="Arial" w:hAnsi="Arial" w:cs="Arial"/>
          <w:sz w:val="24"/>
          <w:szCs w:val="24"/>
        </w:rPr>
        <w:t xml:space="preserve">velkoformátové dlažby </w:t>
      </w:r>
      <w:r w:rsidR="00F73410" w:rsidRPr="002D5E34">
        <w:rPr>
          <w:rFonts w:ascii="Arial" w:hAnsi="Arial" w:cs="Arial"/>
          <w:sz w:val="24"/>
          <w:szCs w:val="24"/>
        </w:rPr>
        <w:t xml:space="preserve">vsazené do cementového lože. </w:t>
      </w:r>
      <w:r w:rsidR="002363F9" w:rsidRPr="002D5E34">
        <w:rPr>
          <w:rFonts w:ascii="Arial" w:hAnsi="Arial" w:cs="Arial"/>
          <w:sz w:val="24"/>
          <w:szCs w:val="24"/>
        </w:rPr>
        <w:t>Oprava spočív</w:t>
      </w:r>
      <w:r w:rsidR="00F73410" w:rsidRPr="002D5E34">
        <w:rPr>
          <w:rFonts w:ascii="Arial" w:hAnsi="Arial" w:cs="Arial"/>
          <w:sz w:val="24"/>
          <w:szCs w:val="24"/>
        </w:rPr>
        <w:t>á</w:t>
      </w:r>
      <w:r w:rsidR="002363F9" w:rsidRPr="002D5E34">
        <w:rPr>
          <w:rFonts w:ascii="Arial" w:hAnsi="Arial" w:cs="Arial"/>
          <w:sz w:val="24"/>
          <w:szCs w:val="24"/>
        </w:rPr>
        <w:t xml:space="preserve"> v</w:t>
      </w:r>
      <w:r w:rsidR="00385236" w:rsidRPr="002D5E34">
        <w:rPr>
          <w:rFonts w:ascii="Arial" w:hAnsi="Arial" w:cs="Arial"/>
          <w:sz w:val="24"/>
          <w:szCs w:val="24"/>
        </w:rPr>
        <w:t> provedení nové</w:t>
      </w:r>
      <w:r w:rsidRPr="002D5E34">
        <w:rPr>
          <w:rFonts w:ascii="Arial" w:hAnsi="Arial" w:cs="Arial"/>
          <w:sz w:val="24"/>
          <w:szCs w:val="24"/>
        </w:rPr>
        <w:t xml:space="preserve"> hydroizolace</w:t>
      </w:r>
      <w:r w:rsidR="00F73410" w:rsidRPr="002D5E34">
        <w:rPr>
          <w:rFonts w:ascii="Arial" w:hAnsi="Arial" w:cs="Arial"/>
          <w:sz w:val="24"/>
          <w:szCs w:val="24"/>
        </w:rPr>
        <w:t xml:space="preserve"> </w:t>
      </w:r>
      <w:r w:rsidR="009D1F9D" w:rsidRPr="002D5E34">
        <w:rPr>
          <w:rFonts w:ascii="Arial" w:hAnsi="Arial" w:cs="Arial"/>
          <w:sz w:val="24"/>
          <w:szCs w:val="24"/>
        </w:rPr>
        <w:t>stropu pod terasou a provedení nového žlabu</w:t>
      </w:r>
      <w:r w:rsidR="005A4D6C" w:rsidRPr="002D5E34">
        <w:rPr>
          <w:rFonts w:ascii="Arial" w:hAnsi="Arial" w:cs="Arial"/>
          <w:sz w:val="24"/>
          <w:szCs w:val="24"/>
        </w:rPr>
        <w:t>.</w:t>
      </w:r>
    </w:p>
    <w:p w14:paraId="15851AF3" w14:textId="2E933A52" w:rsidR="002363F9" w:rsidRPr="002D5E34" w:rsidRDefault="004C0EEE" w:rsidP="004C0EEE">
      <w:pPr>
        <w:pStyle w:val="Nadpis3"/>
        <w:numPr>
          <w:ilvl w:val="0"/>
          <w:numId w:val="0"/>
        </w:numPr>
        <w:tabs>
          <w:tab w:val="left" w:pos="7230"/>
        </w:tabs>
        <w:spacing w:before="120" w:after="120"/>
        <w:ind w:left="851" w:hanging="284"/>
        <w:rPr>
          <w:rFonts w:cs="Arial"/>
          <w:szCs w:val="24"/>
        </w:rPr>
      </w:pPr>
      <w:r w:rsidRPr="002D5E34">
        <w:rPr>
          <w:rFonts w:cs="Arial"/>
          <w:szCs w:val="24"/>
        </w:rPr>
        <w:t xml:space="preserve">b) </w:t>
      </w:r>
      <w:r w:rsidR="002A53CB" w:rsidRPr="002D5E34">
        <w:rPr>
          <w:rFonts w:cs="Arial"/>
          <w:szCs w:val="24"/>
        </w:rPr>
        <w:t>Strojovna</w:t>
      </w:r>
    </w:p>
    <w:p w14:paraId="159D6050" w14:textId="4D13912A" w:rsidR="00F73410" w:rsidRPr="002D5E34" w:rsidRDefault="00F73410" w:rsidP="00CB0B38">
      <w:pPr>
        <w:ind w:firstLine="284"/>
        <w:jc w:val="both"/>
        <w:rPr>
          <w:rFonts w:ascii="Arial" w:hAnsi="Arial" w:cs="Arial"/>
          <w:sz w:val="24"/>
          <w:szCs w:val="24"/>
        </w:rPr>
      </w:pPr>
      <w:r w:rsidRPr="002D5E34">
        <w:rPr>
          <w:rFonts w:ascii="Arial" w:hAnsi="Arial" w:cs="Arial"/>
          <w:sz w:val="24"/>
          <w:szCs w:val="24"/>
        </w:rPr>
        <w:t>Do strojovny dochází stropem k zatékání dešťové vody z prostoru terasy. Dochází k odpadávání omítek a lokálně i k degradaci výztuže stropu. Oprava spočívá v </w:t>
      </w:r>
      <w:proofErr w:type="spellStart"/>
      <w:r w:rsidRPr="002D5E34">
        <w:rPr>
          <w:rFonts w:ascii="Arial" w:hAnsi="Arial" w:cs="Arial"/>
          <w:sz w:val="24"/>
          <w:szCs w:val="24"/>
        </w:rPr>
        <w:t>reprofilaci</w:t>
      </w:r>
      <w:proofErr w:type="spellEnd"/>
      <w:r w:rsidRPr="002D5E34">
        <w:rPr>
          <w:rFonts w:ascii="Arial" w:hAnsi="Arial" w:cs="Arial"/>
          <w:sz w:val="24"/>
          <w:szCs w:val="24"/>
        </w:rPr>
        <w:t xml:space="preserve"> stropu a vyspravení omítek v rozsahu poškození.</w:t>
      </w:r>
    </w:p>
    <w:p w14:paraId="55B594DD" w14:textId="1AEE80FB" w:rsidR="002363F9" w:rsidRPr="002D5E34" w:rsidRDefault="004C0EEE" w:rsidP="004C0EEE">
      <w:pPr>
        <w:pStyle w:val="Nadpis2"/>
        <w:numPr>
          <w:ilvl w:val="0"/>
          <w:numId w:val="0"/>
        </w:numPr>
        <w:tabs>
          <w:tab w:val="left" w:pos="7230"/>
        </w:tabs>
        <w:spacing w:before="240" w:after="120"/>
        <w:ind w:left="567" w:hanging="567"/>
        <w:rPr>
          <w:rFonts w:ascii="Arial" w:hAnsi="Arial" w:cs="Arial"/>
          <w:b/>
          <w:sz w:val="28"/>
          <w:szCs w:val="28"/>
        </w:rPr>
      </w:pPr>
      <w:r w:rsidRPr="002D5E34">
        <w:rPr>
          <w:rFonts w:ascii="Arial" w:hAnsi="Arial" w:cs="Arial"/>
          <w:b/>
          <w:sz w:val="28"/>
          <w:szCs w:val="28"/>
        </w:rPr>
        <w:t xml:space="preserve">D.2 </w:t>
      </w:r>
      <w:r w:rsidR="002363F9" w:rsidRPr="002D5E34">
        <w:rPr>
          <w:rFonts w:ascii="Arial" w:hAnsi="Arial" w:cs="Arial"/>
          <w:b/>
          <w:sz w:val="28"/>
          <w:szCs w:val="28"/>
        </w:rPr>
        <w:t>Návrh opravy</w:t>
      </w:r>
    </w:p>
    <w:p w14:paraId="0B26A56D" w14:textId="77777777" w:rsidR="0024641C" w:rsidRPr="002D5E34" w:rsidRDefault="00CC4E08" w:rsidP="00CB0B38">
      <w:pPr>
        <w:ind w:firstLine="284"/>
        <w:jc w:val="both"/>
        <w:rPr>
          <w:rFonts w:ascii="Arial" w:hAnsi="Arial" w:cs="Arial"/>
          <w:sz w:val="24"/>
          <w:szCs w:val="24"/>
        </w:rPr>
      </w:pPr>
      <w:r w:rsidRPr="002D5E34">
        <w:rPr>
          <w:rFonts w:ascii="Arial" w:hAnsi="Arial" w:cs="Arial"/>
          <w:sz w:val="24"/>
          <w:szCs w:val="24"/>
        </w:rPr>
        <w:t xml:space="preserve">Vlivem netěsností staré stávající hydroizolace dochází k zatékání, proto je nutné izolaci proti vodě provést znovu. </w:t>
      </w:r>
      <w:r w:rsidR="002363F9" w:rsidRPr="002D5E34">
        <w:rPr>
          <w:rFonts w:ascii="Arial" w:hAnsi="Arial" w:cs="Arial"/>
          <w:sz w:val="24"/>
          <w:szCs w:val="24"/>
        </w:rPr>
        <w:t xml:space="preserve">Oprava předpokládá, že v místě nad zatékajícím místem dojde k rozebrání (obnažení) části </w:t>
      </w:r>
      <w:r w:rsidRPr="002D5E34">
        <w:rPr>
          <w:rFonts w:ascii="Arial" w:hAnsi="Arial" w:cs="Arial"/>
          <w:sz w:val="24"/>
          <w:szCs w:val="24"/>
        </w:rPr>
        <w:t>terasy v rozsahu projektu</w:t>
      </w:r>
      <w:r w:rsidR="002363F9" w:rsidRPr="002D5E34">
        <w:rPr>
          <w:rFonts w:ascii="Arial" w:hAnsi="Arial" w:cs="Arial"/>
          <w:sz w:val="24"/>
          <w:szCs w:val="24"/>
        </w:rPr>
        <w:t>.</w:t>
      </w:r>
    </w:p>
    <w:p w14:paraId="7395F214" w14:textId="26A7DF2F" w:rsidR="0024641C" w:rsidRPr="002D5E34" w:rsidRDefault="00CC4E08" w:rsidP="00CB0B38">
      <w:pPr>
        <w:ind w:firstLine="284"/>
        <w:jc w:val="both"/>
        <w:rPr>
          <w:rFonts w:ascii="Arial" w:hAnsi="Arial" w:cs="Arial"/>
          <w:sz w:val="24"/>
          <w:szCs w:val="24"/>
        </w:rPr>
      </w:pPr>
      <w:r w:rsidRPr="002D5E34">
        <w:rPr>
          <w:rFonts w:ascii="Arial" w:hAnsi="Arial" w:cs="Arial"/>
          <w:sz w:val="24"/>
          <w:szCs w:val="24"/>
        </w:rPr>
        <w:t xml:space="preserve">Po vyrovnání povrchu bude natavena do penetračního nátěru nová </w:t>
      </w:r>
      <w:r w:rsidR="0024641C" w:rsidRPr="002D5E34">
        <w:rPr>
          <w:rFonts w:ascii="Arial" w:hAnsi="Arial" w:cs="Arial"/>
          <w:sz w:val="24"/>
          <w:szCs w:val="24"/>
        </w:rPr>
        <w:t xml:space="preserve">dvouvrstvá </w:t>
      </w:r>
      <w:r w:rsidRPr="002D5E34">
        <w:rPr>
          <w:rFonts w:ascii="Arial" w:hAnsi="Arial" w:cs="Arial"/>
          <w:sz w:val="24"/>
          <w:szCs w:val="24"/>
        </w:rPr>
        <w:t xml:space="preserve">asfaltová </w:t>
      </w:r>
      <w:r w:rsidR="0024641C" w:rsidRPr="002D5E34">
        <w:rPr>
          <w:rFonts w:ascii="Arial" w:hAnsi="Arial" w:cs="Arial"/>
          <w:sz w:val="24"/>
          <w:szCs w:val="24"/>
        </w:rPr>
        <w:t xml:space="preserve">hydroizolace. V místech různých styků podlah a stěn musí být utěsnění trvale těsnící </w:t>
      </w:r>
      <w:r w:rsidR="0024641C" w:rsidRPr="00CB0B38">
        <w:rPr>
          <w:rFonts w:ascii="Arial" w:hAnsi="Arial" w:cs="Arial"/>
          <w:sz w:val="24"/>
          <w:szCs w:val="24"/>
        </w:rPr>
        <w:t>hydroizolační páskou</w:t>
      </w:r>
      <w:r w:rsidR="0024641C" w:rsidRPr="002D5E34">
        <w:rPr>
          <w:rFonts w:ascii="Arial" w:hAnsi="Arial" w:cs="Arial"/>
          <w:sz w:val="24"/>
          <w:szCs w:val="24"/>
        </w:rPr>
        <w:t xml:space="preserve"> (bandáží, případně polyethylenovým provazem)!</w:t>
      </w:r>
    </w:p>
    <w:p w14:paraId="559F8688" w14:textId="77777777" w:rsidR="0024641C" w:rsidRPr="002D5E34" w:rsidRDefault="002363F9" w:rsidP="00CB0B38">
      <w:pPr>
        <w:ind w:firstLine="284"/>
        <w:jc w:val="both"/>
        <w:rPr>
          <w:rFonts w:ascii="Arial" w:hAnsi="Arial" w:cs="Arial"/>
          <w:sz w:val="24"/>
          <w:szCs w:val="24"/>
        </w:rPr>
      </w:pPr>
      <w:r w:rsidRPr="002D5E34">
        <w:rPr>
          <w:rFonts w:ascii="Arial" w:hAnsi="Arial" w:cs="Arial"/>
          <w:sz w:val="24"/>
          <w:szCs w:val="24"/>
        </w:rPr>
        <w:t>Následně</w:t>
      </w:r>
      <w:r w:rsidR="0024641C" w:rsidRPr="002D5E34">
        <w:rPr>
          <w:rFonts w:ascii="Arial" w:hAnsi="Arial" w:cs="Arial"/>
          <w:sz w:val="24"/>
          <w:szCs w:val="24"/>
        </w:rPr>
        <w:t xml:space="preserve"> bude provedena ochranná betonová mazanina s vyztužením do cementového lože opět položena stávající očištěná dlažba, případně doplněna novou.</w:t>
      </w:r>
    </w:p>
    <w:p w14:paraId="19D1FDCB" w14:textId="702783D3" w:rsidR="0024641C" w:rsidRPr="002D5E34" w:rsidRDefault="0024641C" w:rsidP="00CB0B38">
      <w:pPr>
        <w:ind w:firstLine="284"/>
        <w:jc w:val="both"/>
        <w:rPr>
          <w:rFonts w:ascii="Arial" w:hAnsi="Arial" w:cs="Arial"/>
          <w:sz w:val="24"/>
          <w:szCs w:val="24"/>
        </w:rPr>
      </w:pPr>
      <w:r w:rsidRPr="002D5E34">
        <w:rPr>
          <w:rFonts w:ascii="Arial" w:hAnsi="Arial" w:cs="Arial"/>
          <w:sz w:val="24"/>
          <w:szCs w:val="24"/>
        </w:rPr>
        <w:t>Spáry kolem terasy budou vyspárovány trvale pružným tmelem.</w:t>
      </w:r>
    </w:p>
    <w:p w14:paraId="492FC380" w14:textId="77777777" w:rsidR="00821F2D" w:rsidRPr="002D5E34" w:rsidRDefault="002363F9" w:rsidP="00CB0B38">
      <w:pPr>
        <w:ind w:firstLine="284"/>
        <w:jc w:val="both"/>
        <w:rPr>
          <w:rFonts w:ascii="Arial" w:hAnsi="Arial" w:cs="Arial"/>
          <w:sz w:val="24"/>
          <w:szCs w:val="24"/>
        </w:rPr>
      </w:pPr>
      <w:r w:rsidRPr="002D5E34">
        <w:rPr>
          <w:rFonts w:ascii="Arial" w:hAnsi="Arial" w:cs="Arial"/>
          <w:sz w:val="24"/>
          <w:szCs w:val="24"/>
        </w:rPr>
        <w:t>Po odstranění poruchy bud</w:t>
      </w:r>
      <w:r w:rsidR="00821F2D" w:rsidRPr="002D5E34">
        <w:rPr>
          <w:rFonts w:ascii="Arial" w:hAnsi="Arial" w:cs="Arial"/>
          <w:sz w:val="24"/>
          <w:szCs w:val="24"/>
        </w:rPr>
        <w:t>e</w:t>
      </w:r>
      <w:r w:rsidRPr="002D5E34">
        <w:rPr>
          <w:rFonts w:ascii="Arial" w:hAnsi="Arial" w:cs="Arial"/>
          <w:sz w:val="24"/>
          <w:szCs w:val="24"/>
        </w:rPr>
        <w:t xml:space="preserve"> </w:t>
      </w:r>
      <w:r w:rsidR="00821F2D" w:rsidRPr="002D5E34">
        <w:rPr>
          <w:rFonts w:ascii="Arial" w:hAnsi="Arial" w:cs="Arial"/>
          <w:sz w:val="24"/>
          <w:szCs w:val="24"/>
        </w:rPr>
        <w:t xml:space="preserve">obnažená výztuž </w:t>
      </w:r>
      <w:r w:rsidR="0024641C" w:rsidRPr="002D5E34">
        <w:rPr>
          <w:rFonts w:ascii="Arial" w:hAnsi="Arial" w:cs="Arial"/>
          <w:sz w:val="24"/>
          <w:szCs w:val="24"/>
        </w:rPr>
        <w:t>strop</w:t>
      </w:r>
      <w:r w:rsidR="00821F2D" w:rsidRPr="002D5E34">
        <w:rPr>
          <w:rFonts w:ascii="Arial" w:hAnsi="Arial" w:cs="Arial"/>
          <w:sz w:val="24"/>
          <w:szCs w:val="24"/>
        </w:rPr>
        <w:t>ů</w:t>
      </w:r>
      <w:r w:rsidRPr="002D5E34">
        <w:rPr>
          <w:rFonts w:ascii="Arial" w:hAnsi="Arial" w:cs="Arial"/>
          <w:sz w:val="24"/>
          <w:szCs w:val="24"/>
        </w:rPr>
        <w:t xml:space="preserve"> v prostoru </w:t>
      </w:r>
      <w:r w:rsidR="00315A1B" w:rsidRPr="002D5E34">
        <w:rPr>
          <w:rFonts w:ascii="Arial" w:hAnsi="Arial" w:cs="Arial"/>
          <w:sz w:val="24"/>
          <w:szCs w:val="24"/>
        </w:rPr>
        <w:t>strojovny chlazení</w:t>
      </w:r>
      <w:r w:rsidR="00821F2D" w:rsidRPr="002D5E34">
        <w:rPr>
          <w:rFonts w:ascii="Arial" w:hAnsi="Arial" w:cs="Arial"/>
          <w:sz w:val="24"/>
          <w:szCs w:val="24"/>
        </w:rPr>
        <w:t xml:space="preserve"> </w:t>
      </w:r>
      <w:proofErr w:type="spellStart"/>
      <w:r w:rsidR="00821F2D" w:rsidRPr="002D5E34">
        <w:rPr>
          <w:rFonts w:ascii="Arial" w:hAnsi="Arial" w:cs="Arial"/>
          <w:sz w:val="24"/>
          <w:szCs w:val="24"/>
        </w:rPr>
        <w:t>reprofilována</w:t>
      </w:r>
      <w:proofErr w:type="spellEnd"/>
      <w:r w:rsidR="00821F2D" w:rsidRPr="002D5E34">
        <w:rPr>
          <w:rFonts w:ascii="Arial" w:hAnsi="Arial" w:cs="Arial"/>
          <w:sz w:val="24"/>
          <w:szCs w:val="24"/>
        </w:rPr>
        <w:t xml:space="preserve"> a bude provedeno vyspravení všech omítek v rozsahu poškození a nutného oklepání, oškrábání.</w:t>
      </w:r>
      <w:r w:rsidRPr="002D5E34">
        <w:rPr>
          <w:rFonts w:ascii="Arial" w:hAnsi="Arial" w:cs="Arial"/>
          <w:sz w:val="24"/>
          <w:szCs w:val="24"/>
        </w:rPr>
        <w:t xml:space="preserve"> </w:t>
      </w:r>
      <w:r w:rsidR="00821F2D" w:rsidRPr="002D5E34">
        <w:rPr>
          <w:rFonts w:ascii="Arial" w:hAnsi="Arial" w:cs="Arial"/>
          <w:sz w:val="24"/>
          <w:szCs w:val="24"/>
        </w:rPr>
        <w:t xml:space="preserve">Omítky budou </w:t>
      </w:r>
      <w:r w:rsidRPr="002D5E34">
        <w:rPr>
          <w:rFonts w:ascii="Arial" w:hAnsi="Arial" w:cs="Arial"/>
          <w:sz w:val="24"/>
          <w:szCs w:val="24"/>
        </w:rPr>
        <w:t>chemicky zbaven</w:t>
      </w:r>
      <w:r w:rsidR="00821F2D" w:rsidRPr="002D5E34">
        <w:rPr>
          <w:rFonts w:ascii="Arial" w:hAnsi="Arial" w:cs="Arial"/>
          <w:sz w:val="24"/>
          <w:szCs w:val="24"/>
        </w:rPr>
        <w:t>y</w:t>
      </w:r>
      <w:r w:rsidRPr="002D5E34">
        <w:rPr>
          <w:rFonts w:ascii="Arial" w:hAnsi="Arial" w:cs="Arial"/>
          <w:sz w:val="24"/>
          <w:szCs w:val="24"/>
        </w:rPr>
        <w:t xml:space="preserve"> skvrn vhodným sanačním prostředkem, </w:t>
      </w:r>
      <w:proofErr w:type="spellStart"/>
      <w:r w:rsidRPr="002D5E34">
        <w:rPr>
          <w:rFonts w:ascii="Arial" w:hAnsi="Arial" w:cs="Arial"/>
          <w:sz w:val="24"/>
          <w:szCs w:val="24"/>
        </w:rPr>
        <w:t>napenetrován</w:t>
      </w:r>
      <w:r w:rsidR="00821F2D" w:rsidRPr="002D5E34">
        <w:rPr>
          <w:rFonts w:ascii="Arial" w:hAnsi="Arial" w:cs="Arial"/>
          <w:sz w:val="24"/>
          <w:szCs w:val="24"/>
        </w:rPr>
        <w:t>y</w:t>
      </w:r>
      <w:proofErr w:type="spellEnd"/>
      <w:r w:rsidRPr="002D5E34">
        <w:rPr>
          <w:rFonts w:ascii="Arial" w:hAnsi="Arial" w:cs="Arial"/>
          <w:sz w:val="24"/>
          <w:szCs w:val="24"/>
        </w:rPr>
        <w:t xml:space="preserve"> a celý </w:t>
      </w:r>
      <w:r w:rsidR="00821F2D" w:rsidRPr="002D5E34">
        <w:rPr>
          <w:rFonts w:ascii="Arial" w:hAnsi="Arial" w:cs="Arial"/>
          <w:sz w:val="24"/>
          <w:szCs w:val="24"/>
        </w:rPr>
        <w:t>prostou</w:t>
      </w:r>
      <w:r w:rsidRPr="002D5E34">
        <w:rPr>
          <w:rFonts w:ascii="Arial" w:hAnsi="Arial" w:cs="Arial"/>
          <w:sz w:val="24"/>
          <w:szCs w:val="24"/>
        </w:rPr>
        <w:t xml:space="preserve"> znovu vymalován.</w:t>
      </w:r>
    </w:p>
    <w:p w14:paraId="51EE47C1" w14:textId="1129DC4D" w:rsidR="002363F9" w:rsidRPr="002D5E34" w:rsidRDefault="00821F2D" w:rsidP="00CB0B38">
      <w:pPr>
        <w:ind w:firstLine="284"/>
        <w:jc w:val="both"/>
        <w:rPr>
          <w:rFonts w:ascii="Arial" w:hAnsi="Arial" w:cs="Arial"/>
          <w:sz w:val="24"/>
          <w:szCs w:val="24"/>
        </w:rPr>
      </w:pPr>
      <w:r w:rsidRPr="002D5E34">
        <w:rPr>
          <w:rFonts w:ascii="Arial" w:hAnsi="Arial" w:cs="Arial"/>
          <w:sz w:val="24"/>
          <w:szCs w:val="24"/>
        </w:rPr>
        <w:t xml:space="preserve">Betonová podlaha včetně soklu bude lokálně vyspravena </w:t>
      </w:r>
      <w:r w:rsidR="00490BF9" w:rsidRPr="002D5E34">
        <w:rPr>
          <w:rFonts w:ascii="Arial" w:hAnsi="Arial" w:cs="Arial"/>
          <w:sz w:val="24"/>
          <w:szCs w:val="24"/>
        </w:rPr>
        <w:t>a nai</w:t>
      </w:r>
      <w:r w:rsidR="00CB0B38">
        <w:rPr>
          <w:rFonts w:ascii="Arial" w:hAnsi="Arial" w:cs="Arial"/>
          <w:sz w:val="24"/>
          <w:szCs w:val="24"/>
        </w:rPr>
        <w:t>m</w:t>
      </w:r>
      <w:r w:rsidR="00490BF9" w:rsidRPr="002D5E34">
        <w:rPr>
          <w:rFonts w:ascii="Arial" w:hAnsi="Arial" w:cs="Arial"/>
          <w:sz w:val="24"/>
          <w:szCs w:val="24"/>
        </w:rPr>
        <w:t>pregnována bezbarvým ochranným nátěrem proti prašnosti a opotřebení.</w:t>
      </w:r>
    </w:p>
    <w:p w14:paraId="2B694987" w14:textId="1B0DA266" w:rsidR="00821F2D" w:rsidRPr="002D5E34" w:rsidRDefault="00821F2D" w:rsidP="00CB0B38">
      <w:pPr>
        <w:ind w:firstLine="284"/>
        <w:jc w:val="both"/>
        <w:rPr>
          <w:rFonts w:ascii="Arial" w:hAnsi="Arial" w:cs="Arial"/>
          <w:sz w:val="24"/>
          <w:szCs w:val="24"/>
        </w:rPr>
      </w:pPr>
      <w:r w:rsidRPr="002D5E34">
        <w:rPr>
          <w:rFonts w:ascii="Arial" w:hAnsi="Arial" w:cs="Arial"/>
          <w:sz w:val="24"/>
          <w:szCs w:val="24"/>
        </w:rPr>
        <w:t>Dále bude provedena demontáž přístřešku nad elektromotory a vyčištění větracích kanálů.</w:t>
      </w:r>
    </w:p>
    <w:p w14:paraId="56B059E3" w14:textId="34DB882C" w:rsidR="00481BC1" w:rsidRPr="002D5E34" w:rsidRDefault="00821F2D" w:rsidP="00CB0B38">
      <w:pPr>
        <w:ind w:firstLine="284"/>
        <w:jc w:val="both"/>
        <w:rPr>
          <w:rFonts w:ascii="Arial" w:hAnsi="Arial" w:cs="Arial"/>
          <w:sz w:val="24"/>
          <w:szCs w:val="24"/>
        </w:rPr>
      </w:pPr>
      <w:r w:rsidRPr="002D5E34">
        <w:rPr>
          <w:rFonts w:ascii="Arial" w:hAnsi="Arial" w:cs="Arial"/>
          <w:sz w:val="24"/>
          <w:szCs w:val="24"/>
        </w:rPr>
        <w:t>Opravy jsou navrženy v rozsahu stavebních prací, výměna elektroinstalace není předmětem PD.</w:t>
      </w:r>
    </w:p>
    <w:p w14:paraId="6503CD62" w14:textId="77777777" w:rsidR="00481BC1" w:rsidRPr="002D5E34" w:rsidRDefault="00481BC1">
      <w:pPr>
        <w:rPr>
          <w:rFonts w:ascii="Arial" w:hAnsi="Arial" w:cs="Arial"/>
          <w:sz w:val="24"/>
          <w:szCs w:val="24"/>
        </w:rPr>
      </w:pPr>
      <w:r w:rsidRPr="002D5E34">
        <w:rPr>
          <w:rFonts w:ascii="Arial" w:hAnsi="Arial" w:cs="Arial"/>
          <w:sz w:val="24"/>
          <w:szCs w:val="24"/>
        </w:rPr>
        <w:br w:type="page"/>
      </w:r>
    </w:p>
    <w:p w14:paraId="530518F0" w14:textId="5F9A4E0F" w:rsidR="002363F9" w:rsidRPr="002D5E34" w:rsidRDefault="004C0EEE" w:rsidP="00481BC1">
      <w:pPr>
        <w:pStyle w:val="Nadpis2"/>
        <w:numPr>
          <w:ilvl w:val="0"/>
          <w:numId w:val="0"/>
        </w:numPr>
        <w:tabs>
          <w:tab w:val="left" w:pos="7230"/>
        </w:tabs>
        <w:spacing w:before="240" w:after="120"/>
        <w:rPr>
          <w:rFonts w:ascii="Arial" w:hAnsi="Arial" w:cs="Arial"/>
          <w:b/>
          <w:sz w:val="28"/>
          <w:szCs w:val="28"/>
        </w:rPr>
      </w:pPr>
      <w:r w:rsidRPr="002D5E34">
        <w:rPr>
          <w:rFonts w:ascii="Arial" w:hAnsi="Arial" w:cs="Arial"/>
          <w:b/>
          <w:sz w:val="28"/>
          <w:szCs w:val="28"/>
        </w:rPr>
        <w:lastRenderedPageBreak/>
        <w:t xml:space="preserve">D.3 </w:t>
      </w:r>
      <w:r w:rsidR="002363F9" w:rsidRPr="002D5E34">
        <w:rPr>
          <w:rFonts w:ascii="Arial" w:hAnsi="Arial" w:cs="Arial"/>
          <w:b/>
          <w:sz w:val="28"/>
          <w:szCs w:val="28"/>
        </w:rPr>
        <w:t>Fotodokumentace</w:t>
      </w:r>
      <w:bookmarkEnd w:id="48"/>
      <w:bookmarkEnd w:id="49"/>
      <w:bookmarkEnd w:id="50"/>
    </w:p>
    <w:p w14:paraId="176C3A4F" w14:textId="39CD2EE9" w:rsidR="002363F9" w:rsidRPr="002D5E34" w:rsidRDefault="001D37D5" w:rsidP="00481BC1">
      <w:pPr>
        <w:spacing w:before="120" w:after="240"/>
        <w:jc w:val="center"/>
        <w:rPr>
          <w:rFonts w:ascii="Arial" w:hAnsi="Arial" w:cs="Arial"/>
          <w:sz w:val="24"/>
          <w:szCs w:val="24"/>
        </w:rPr>
      </w:pPr>
      <w:r w:rsidRPr="002D5E34">
        <w:rPr>
          <w:rFonts w:ascii="Arial" w:hAnsi="Arial" w:cs="Arial"/>
          <w:noProof/>
          <w:sz w:val="24"/>
          <w:szCs w:val="24"/>
        </w:rPr>
        <w:drawing>
          <wp:inline distT="0" distB="0" distL="0" distR="0" wp14:anchorId="0F8D7C23" wp14:editId="02DB8488">
            <wp:extent cx="5400000" cy="405000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rasa oprav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000" cy="4050000"/>
                    </a:xfrm>
                    <a:prstGeom prst="rect">
                      <a:avLst/>
                    </a:prstGeom>
                  </pic:spPr>
                </pic:pic>
              </a:graphicData>
            </a:graphic>
          </wp:inline>
        </w:drawing>
      </w:r>
    </w:p>
    <w:p w14:paraId="44F7E1D5" w14:textId="24D52138" w:rsidR="001D37D5" w:rsidRPr="002D5E34" w:rsidRDefault="001D37D5" w:rsidP="00481BC1">
      <w:pPr>
        <w:spacing w:before="120" w:after="240"/>
        <w:jc w:val="center"/>
        <w:rPr>
          <w:rFonts w:ascii="Arial" w:hAnsi="Arial" w:cs="Arial"/>
          <w:sz w:val="24"/>
          <w:szCs w:val="24"/>
        </w:rPr>
      </w:pPr>
      <w:r w:rsidRPr="002D5E34">
        <w:rPr>
          <w:rFonts w:ascii="Arial" w:hAnsi="Arial" w:cs="Arial"/>
          <w:sz w:val="24"/>
          <w:szCs w:val="24"/>
        </w:rPr>
        <w:t>Terasa</w:t>
      </w:r>
    </w:p>
    <w:p w14:paraId="749F7840" w14:textId="73D35AE0" w:rsidR="001D37D5" w:rsidRPr="002D5E34" w:rsidRDefault="001D37D5" w:rsidP="001D37D5">
      <w:pPr>
        <w:jc w:val="center"/>
        <w:rPr>
          <w:rFonts w:ascii="Arial" w:hAnsi="Arial" w:cs="Arial"/>
          <w:sz w:val="24"/>
          <w:szCs w:val="24"/>
        </w:rPr>
      </w:pPr>
      <w:r w:rsidRPr="002D5E34">
        <w:rPr>
          <w:rFonts w:ascii="Arial" w:hAnsi="Arial" w:cs="Arial"/>
          <w:noProof/>
          <w:sz w:val="24"/>
          <w:szCs w:val="24"/>
        </w:rPr>
        <w:drawing>
          <wp:inline distT="0" distB="0" distL="0" distR="0" wp14:anchorId="0E5236D8" wp14:editId="3A780895">
            <wp:extent cx="5400000" cy="405000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erasa žlab.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00" cy="4050000"/>
                    </a:xfrm>
                    <a:prstGeom prst="rect">
                      <a:avLst/>
                    </a:prstGeom>
                  </pic:spPr>
                </pic:pic>
              </a:graphicData>
            </a:graphic>
          </wp:inline>
        </w:drawing>
      </w:r>
    </w:p>
    <w:p w14:paraId="40397315" w14:textId="609E1227" w:rsidR="001D37D5" w:rsidRPr="002D5E34" w:rsidRDefault="001D37D5" w:rsidP="00481BC1">
      <w:pPr>
        <w:spacing w:before="120" w:after="120"/>
        <w:jc w:val="center"/>
        <w:rPr>
          <w:rFonts w:ascii="Arial" w:hAnsi="Arial" w:cs="Arial"/>
          <w:sz w:val="24"/>
          <w:szCs w:val="24"/>
        </w:rPr>
      </w:pPr>
      <w:r w:rsidRPr="002D5E34">
        <w:rPr>
          <w:rFonts w:ascii="Arial" w:hAnsi="Arial" w:cs="Arial"/>
          <w:sz w:val="24"/>
          <w:szCs w:val="24"/>
        </w:rPr>
        <w:t>Žlab</w:t>
      </w:r>
    </w:p>
    <w:p w14:paraId="2B2B5D34" w14:textId="1F6FB0B2" w:rsidR="00481BC1" w:rsidRPr="002D5E34" w:rsidRDefault="00481BC1" w:rsidP="00481BC1">
      <w:pPr>
        <w:spacing w:before="120" w:after="120"/>
        <w:jc w:val="center"/>
        <w:rPr>
          <w:rFonts w:ascii="Arial" w:hAnsi="Arial" w:cs="Arial"/>
          <w:sz w:val="24"/>
          <w:szCs w:val="24"/>
        </w:rPr>
      </w:pPr>
      <w:r w:rsidRPr="002D5E34">
        <w:rPr>
          <w:rFonts w:ascii="Arial" w:hAnsi="Arial" w:cs="Arial"/>
          <w:noProof/>
          <w:sz w:val="24"/>
          <w:szCs w:val="24"/>
        </w:rPr>
        <w:lastRenderedPageBreak/>
        <w:drawing>
          <wp:inline distT="0" distB="0" distL="0" distR="0" wp14:anchorId="1ADA5311" wp14:editId="5BCF077A">
            <wp:extent cx="5400000" cy="40500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ro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00" cy="4050000"/>
                    </a:xfrm>
                    <a:prstGeom prst="rect">
                      <a:avLst/>
                    </a:prstGeom>
                  </pic:spPr>
                </pic:pic>
              </a:graphicData>
            </a:graphic>
          </wp:inline>
        </w:drawing>
      </w:r>
    </w:p>
    <w:p w14:paraId="305EC7AF" w14:textId="6472E4EA" w:rsidR="00481BC1" w:rsidRPr="002D5E34" w:rsidRDefault="00481BC1" w:rsidP="00481BC1">
      <w:pPr>
        <w:spacing w:before="120" w:after="120"/>
        <w:jc w:val="center"/>
        <w:rPr>
          <w:rFonts w:ascii="Arial" w:hAnsi="Arial" w:cs="Arial"/>
          <w:sz w:val="24"/>
          <w:szCs w:val="24"/>
        </w:rPr>
      </w:pPr>
      <w:r w:rsidRPr="002D5E34">
        <w:rPr>
          <w:rFonts w:ascii="Arial" w:hAnsi="Arial" w:cs="Arial"/>
          <w:sz w:val="24"/>
          <w:szCs w:val="24"/>
        </w:rPr>
        <w:t>Strop</w:t>
      </w:r>
    </w:p>
    <w:p w14:paraId="7154FCCB" w14:textId="138A2191" w:rsidR="00481BC1" w:rsidRPr="002D5E34" w:rsidRDefault="00481BC1" w:rsidP="00481BC1">
      <w:pPr>
        <w:spacing w:before="120" w:after="120"/>
        <w:jc w:val="center"/>
        <w:rPr>
          <w:rFonts w:ascii="Arial" w:hAnsi="Arial" w:cs="Arial"/>
          <w:sz w:val="24"/>
          <w:szCs w:val="24"/>
        </w:rPr>
      </w:pPr>
      <w:r w:rsidRPr="002D5E34">
        <w:rPr>
          <w:rFonts w:ascii="Arial" w:hAnsi="Arial" w:cs="Arial"/>
          <w:noProof/>
          <w:sz w:val="24"/>
          <w:szCs w:val="24"/>
        </w:rPr>
        <w:drawing>
          <wp:inline distT="0" distB="0" distL="0" distR="0" wp14:anchorId="35366A1A" wp14:editId="292DE50F">
            <wp:extent cx="5400000" cy="405000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ětrání.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00000" cy="4050000"/>
                    </a:xfrm>
                    <a:prstGeom prst="rect">
                      <a:avLst/>
                    </a:prstGeom>
                  </pic:spPr>
                </pic:pic>
              </a:graphicData>
            </a:graphic>
          </wp:inline>
        </w:drawing>
      </w:r>
    </w:p>
    <w:p w14:paraId="3A72B386" w14:textId="3B0425E0" w:rsidR="00481BC1" w:rsidRPr="002D5E34" w:rsidRDefault="00481BC1" w:rsidP="00481BC1">
      <w:pPr>
        <w:spacing w:before="120" w:after="120"/>
        <w:jc w:val="center"/>
        <w:rPr>
          <w:rFonts w:ascii="Arial" w:hAnsi="Arial" w:cs="Arial"/>
          <w:sz w:val="24"/>
          <w:szCs w:val="24"/>
        </w:rPr>
      </w:pPr>
      <w:r w:rsidRPr="002D5E34">
        <w:rPr>
          <w:rFonts w:ascii="Arial" w:hAnsi="Arial" w:cs="Arial"/>
          <w:sz w:val="24"/>
          <w:szCs w:val="24"/>
        </w:rPr>
        <w:t>Větrání</w:t>
      </w:r>
    </w:p>
    <w:p w14:paraId="01692D86" w14:textId="3CA0AA5F" w:rsidR="00481BC1" w:rsidRPr="002D5E34" w:rsidRDefault="00481BC1" w:rsidP="00481BC1">
      <w:pPr>
        <w:spacing w:before="120" w:after="120"/>
        <w:jc w:val="center"/>
        <w:rPr>
          <w:rFonts w:ascii="Arial" w:hAnsi="Arial" w:cs="Arial"/>
          <w:sz w:val="24"/>
          <w:szCs w:val="24"/>
        </w:rPr>
      </w:pPr>
      <w:r w:rsidRPr="002D5E34">
        <w:rPr>
          <w:rFonts w:ascii="Arial" w:hAnsi="Arial" w:cs="Arial"/>
          <w:noProof/>
          <w:sz w:val="24"/>
          <w:szCs w:val="24"/>
        </w:rPr>
        <w:lastRenderedPageBreak/>
        <w:drawing>
          <wp:inline distT="0" distB="0" distL="0" distR="0" wp14:anchorId="7AB4C1DE" wp14:editId="5EF92E6F">
            <wp:extent cx="3038400" cy="40500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řístřešek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38400" cy="4050000"/>
                    </a:xfrm>
                    <a:prstGeom prst="rect">
                      <a:avLst/>
                    </a:prstGeom>
                  </pic:spPr>
                </pic:pic>
              </a:graphicData>
            </a:graphic>
          </wp:inline>
        </w:drawing>
      </w:r>
    </w:p>
    <w:p w14:paraId="5B9890CC" w14:textId="662DD35F" w:rsidR="00481BC1" w:rsidRPr="002D5E34" w:rsidRDefault="00481BC1" w:rsidP="00481BC1">
      <w:pPr>
        <w:spacing w:before="120" w:after="120"/>
        <w:jc w:val="center"/>
        <w:rPr>
          <w:rFonts w:ascii="Arial" w:hAnsi="Arial" w:cs="Arial"/>
          <w:sz w:val="24"/>
          <w:szCs w:val="24"/>
        </w:rPr>
      </w:pPr>
      <w:r w:rsidRPr="002D5E34">
        <w:rPr>
          <w:rFonts w:ascii="Arial" w:hAnsi="Arial" w:cs="Arial"/>
          <w:sz w:val="24"/>
          <w:szCs w:val="24"/>
        </w:rPr>
        <w:t>Strojovna</w:t>
      </w:r>
    </w:p>
    <w:p w14:paraId="22CB23EC" w14:textId="79DC3EFA" w:rsidR="00481BC1" w:rsidRPr="002D5E34" w:rsidRDefault="00481BC1" w:rsidP="00481BC1">
      <w:pPr>
        <w:spacing w:before="120" w:after="120"/>
        <w:jc w:val="center"/>
        <w:rPr>
          <w:rFonts w:ascii="Arial" w:hAnsi="Arial" w:cs="Arial"/>
          <w:sz w:val="24"/>
          <w:szCs w:val="24"/>
        </w:rPr>
      </w:pPr>
      <w:r w:rsidRPr="002D5E34">
        <w:rPr>
          <w:rFonts w:ascii="Arial" w:hAnsi="Arial" w:cs="Arial"/>
          <w:noProof/>
          <w:sz w:val="24"/>
          <w:szCs w:val="24"/>
        </w:rPr>
        <w:drawing>
          <wp:inline distT="0" distB="0" distL="0" distR="0" wp14:anchorId="116902DF" wp14:editId="1877468C">
            <wp:extent cx="3038400" cy="40500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řístřešek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38400" cy="4050000"/>
                    </a:xfrm>
                    <a:prstGeom prst="rect">
                      <a:avLst/>
                    </a:prstGeom>
                  </pic:spPr>
                </pic:pic>
              </a:graphicData>
            </a:graphic>
          </wp:inline>
        </w:drawing>
      </w:r>
    </w:p>
    <w:p w14:paraId="50E63995" w14:textId="56D324CD" w:rsidR="00481BC1" w:rsidRPr="002D5E34" w:rsidRDefault="00481BC1" w:rsidP="00481BC1">
      <w:pPr>
        <w:spacing w:before="120" w:after="120"/>
        <w:jc w:val="center"/>
        <w:rPr>
          <w:rFonts w:ascii="Arial" w:hAnsi="Arial" w:cs="Arial"/>
          <w:sz w:val="24"/>
          <w:szCs w:val="24"/>
        </w:rPr>
      </w:pPr>
      <w:r w:rsidRPr="002D5E34">
        <w:rPr>
          <w:rFonts w:ascii="Arial" w:hAnsi="Arial" w:cs="Arial"/>
          <w:sz w:val="24"/>
          <w:szCs w:val="24"/>
        </w:rPr>
        <w:t>Přístřešek</w:t>
      </w:r>
    </w:p>
    <w:sectPr w:rsidR="00481BC1" w:rsidRPr="002D5E34" w:rsidSect="008B01CF">
      <w:footerReference w:type="even" r:id="rId14"/>
      <w:footerReference w:type="default" r:id="rId15"/>
      <w:headerReference w:type="first" r:id="rId16"/>
      <w:footerReference w:type="first" r:id="rId17"/>
      <w:pgSz w:w="11906" w:h="16838" w:code="9"/>
      <w:pgMar w:top="1021" w:right="1134" w:bottom="907" w:left="1134" w:header="794" w:footer="1021"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486B4A" w14:textId="77777777" w:rsidR="00BD3174" w:rsidRDefault="00BD3174">
      <w:r>
        <w:separator/>
      </w:r>
    </w:p>
  </w:endnote>
  <w:endnote w:type="continuationSeparator" w:id="0">
    <w:p w14:paraId="44CFA904" w14:textId="77777777" w:rsidR="00BD3174" w:rsidRDefault="00BD31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256186" w14:textId="77777777" w:rsidR="00DB7472" w:rsidRDefault="00DB7472">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4</w:t>
    </w:r>
    <w:r>
      <w:rPr>
        <w:rStyle w:val="slostrnky"/>
      </w:rPr>
      <w:fldChar w:fldCharType="end"/>
    </w:r>
  </w:p>
  <w:p w14:paraId="0B256187" w14:textId="77777777" w:rsidR="00DB7472" w:rsidRDefault="00DB747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256188" w14:textId="77777777" w:rsidR="00DB7472" w:rsidRDefault="00DB7472">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sidR="002C761F">
      <w:rPr>
        <w:rStyle w:val="slostrnky"/>
        <w:noProof/>
      </w:rPr>
      <w:t>14</w:t>
    </w:r>
    <w:r>
      <w:rPr>
        <w:rStyle w:val="slostrnky"/>
      </w:rPr>
      <w:fldChar w:fldCharType="end"/>
    </w:r>
  </w:p>
  <w:p w14:paraId="0B256189" w14:textId="74EB993E" w:rsidR="00DB7472" w:rsidRDefault="00DB7472" w:rsidP="001C502E">
    <w:pPr>
      <w:pStyle w:val="Zpat"/>
      <w:tabs>
        <w:tab w:val="clear" w:pos="4536"/>
        <w:tab w:val="clear" w:pos="9072"/>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25618D" w14:textId="77777777" w:rsidR="00DB7472" w:rsidRDefault="00DB7472">
    <w:pPr>
      <w:pStyle w:val="Zpat"/>
    </w:pPr>
    <w:r>
      <w:rPr>
        <w:snapToGrid w:val="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C1AF1A" w14:textId="77777777" w:rsidR="00BD3174" w:rsidRDefault="00BD3174">
      <w:r>
        <w:separator/>
      </w:r>
    </w:p>
  </w:footnote>
  <w:footnote w:type="continuationSeparator" w:id="0">
    <w:p w14:paraId="2EE87159" w14:textId="77777777" w:rsidR="00BD3174" w:rsidRDefault="00BD31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25618A" w14:textId="77777777" w:rsidR="00DB7472" w:rsidRDefault="00DB7472" w:rsidP="00CE5D61">
    <w:pPr>
      <w:jc w:val="right"/>
      <w:rPr>
        <w:rFonts w:ascii="Arial" w:hAnsi="Arial" w:cs="Arial"/>
        <w:sz w:val="36"/>
      </w:rPr>
    </w:pPr>
    <w:r>
      <w:rPr>
        <w:noProof/>
      </w:rPr>
      <w:drawing>
        <wp:anchor distT="0" distB="0" distL="114300" distR="114300" simplePos="0" relativeHeight="251657216" behindDoc="0" locked="0" layoutInCell="1" allowOverlap="1" wp14:anchorId="0B25618E" wp14:editId="0B25618F">
          <wp:simplePos x="0" y="0"/>
          <wp:positionH relativeFrom="column">
            <wp:align>left</wp:align>
          </wp:positionH>
          <wp:positionV relativeFrom="paragraph">
            <wp:posOffset>3810</wp:posOffset>
          </wp:positionV>
          <wp:extent cx="2887345" cy="302260"/>
          <wp:effectExtent l="19050" t="0" r="8255" b="0"/>
          <wp:wrapNone/>
          <wp:docPr id="2" name="obrázek 8" descr="logo AZ CON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AZ CONSULT"/>
                  <pic:cNvPicPr>
                    <a:picLocks noChangeAspect="1" noChangeArrowheads="1"/>
                  </pic:cNvPicPr>
                </pic:nvPicPr>
                <pic:blipFill>
                  <a:blip r:embed="rId1"/>
                  <a:srcRect/>
                  <a:stretch>
                    <a:fillRect/>
                  </a:stretch>
                </pic:blipFill>
                <pic:spPr bwMode="auto">
                  <a:xfrm>
                    <a:off x="0" y="0"/>
                    <a:ext cx="2887345" cy="302260"/>
                  </a:xfrm>
                  <a:prstGeom prst="rect">
                    <a:avLst/>
                  </a:prstGeom>
                  <a:noFill/>
                  <a:ln w="9525">
                    <a:noFill/>
                    <a:miter lim="800000"/>
                    <a:headEnd/>
                    <a:tailEnd/>
                  </a:ln>
                </pic:spPr>
              </pic:pic>
            </a:graphicData>
          </a:graphic>
        </wp:anchor>
      </w:drawing>
    </w:r>
    <w:r>
      <w:rPr>
        <w:rFonts w:ascii="Arial" w:hAnsi="Arial" w:cs="Arial"/>
        <w:sz w:val="26"/>
        <w:szCs w:val="26"/>
      </w:rPr>
      <w:t>Klíšská 12, 400 01 Ústí nad Labem</w:t>
    </w:r>
  </w:p>
  <w:p w14:paraId="0B25618B" w14:textId="7D89FFD8" w:rsidR="00DB7472" w:rsidRDefault="00DB7472" w:rsidP="00CE5D61">
    <w:pPr>
      <w:spacing w:before="60"/>
      <w:jc w:val="right"/>
      <w:rPr>
        <w:rFonts w:ascii="Arial" w:hAnsi="Arial" w:cs="Arial"/>
        <w:b/>
        <w:color w:val="000080"/>
        <w:sz w:val="18"/>
        <w:szCs w:val="18"/>
      </w:rPr>
    </w:pPr>
    <w:r>
      <w:rPr>
        <w:rFonts w:ascii="Arial" w:hAnsi="Arial" w:cs="Arial"/>
        <w:i/>
        <w:iCs/>
        <w:noProof/>
      </w:rPr>
      <mc:AlternateContent>
        <mc:Choice Requires="wps">
          <w:drawing>
            <wp:anchor distT="0" distB="0" distL="114300" distR="114300" simplePos="0" relativeHeight="251658240" behindDoc="0" locked="0" layoutInCell="1" allowOverlap="1" wp14:anchorId="0B256190" wp14:editId="50C05502">
              <wp:simplePos x="0" y="0"/>
              <wp:positionH relativeFrom="column">
                <wp:posOffset>-38100</wp:posOffset>
              </wp:positionH>
              <wp:positionV relativeFrom="paragraph">
                <wp:posOffset>205105</wp:posOffset>
              </wp:positionV>
              <wp:extent cx="6370320" cy="0"/>
              <wp:effectExtent l="5715" t="13335" r="5715" b="5715"/>
              <wp:wrapNone/>
              <wp:docPr id="13"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0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3C7762" id="Line 7"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6.15pt" to="498.6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"/>
          </w:pict>
        </mc:Fallback>
      </mc:AlternateContent>
    </w:r>
    <w:r>
      <w:rPr>
        <w:rFonts w:ascii="Arial" w:hAnsi="Arial" w:cs="Arial"/>
        <w:i/>
        <w:iCs/>
        <w:sz w:val="18"/>
        <w:szCs w:val="18"/>
      </w:rPr>
      <w:t xml:space="preserve"> Zápis v OR KS Ústí nad Labem, </w:t>
    </w:r>
    <w:proofErr w:type="gramStart"/>
    <w:r>
      <w:rPr>
        <w:rFonts w:ascii="Arial" w:hAnsi="Arial" w:cs="Arial"/>
        <w:i/>
        <w:iCs/>
        <w:sz w:val="18"/>
        <w:szCs w:val="18"/>
      </w:rPr>
      <w:t>8.4.1992</w:t>
    </w:r>
    <w:proofErr w:type="gramEnd"/>
    <w:r>
      <w:rPr>
        <w:rFonts w:ascii="Arial" w:hAnsi="Arial" w:cs="Arial"/>
        <w:i/>
        <w:iCs/>
        <w:sz w:val="18"/>
        <w:szCs w:val="18"/>
      </w:rPr>
      <w:t>, oddíl C, vložka 2096</w:t>
    </w:r>
  </w:p>
  <w:p w14:paraId="0B25618C" w14:textId="77777777" w:rsidR="00DB7472" w:rsidRPr="00CE5D61" w:rsidRDefault="00DB7472" w:rsidP="00CE5D61">
    <w:pPr>
      <w:pStyle w:val="Zhlav"/>
      <w:tabs>
        <w:tab w:val="clear" w:pos="4536"/>
        <w:tab w:val="clear" w:pos="9072"/>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DF59A1"/>
    <w:multiLevelType w:val="singleLevel"/>
    <w:tmpl w:val="2FAC46EA"/>
    <w:lvl w:ilvl="0">
      <w:start w:val="1"/>
      <w:numFmt w:val="lowerLetter"/>
      <w:pStyle w:val="zaa"/>
      <w:lvlText w:val="%1)"/>
      <w:lvlJc w:val="left"/>
      <w:pPr>
        <w:tabs>
          <w:tab w:val="num" w:pos="425"/>
        </w:tabs>
        <w:ind w:left="425" w:hanging="425"/>
      </w:pPr>
    </w:lvl>
  </w:abstractNum>
  <w:abstractNum w:abstractNumId="1" w15:restartNumberingAfterBreak="0">
    <w:nsid w:val="0F9F7929"/>
    <w:multiLevelType w:val="hybridMultilevel"/>
    <w:tmpl w:val="FC4EFC26"/>
    <w:lvl w:ilvl="0" w:tplc="0405000F">
      <w:start w:val="1"/>
      <w:numFmt w:val="decimal"/>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2" w15:restartNumberingAfterBreak="0">
    <w:nsid w:val="106F2CFD"/>
    <w:multiLevelType w:val="hybridMultilevel"/>
    <w:tmpl w:val="41828760"/>
    <w:lvl w:ilvl="0" w:tplc="E14A6E34">
      <w:start w:val="1"/>
      <w:numFmt w:val="lowerRoman"/>
      <w:lvlText w:val="%1)"/>
      <w:lvlJc w:val="left"/>
      <w:pPr>
        <w:ind w:left="1287" w:hanging="72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3" w15:restartNumberingAfterBreak="0">
    <w:nsid w:val="118A7D64"/>
    <w:multiLevelType w:val="multilevel"/>
    <w:tmpl w:val="C7186FB4"/>
    <w:lvl w:ilvl="0">
      <w:start w:val="1"/>
      <w:numFmt w:val="upperLetter"/>
      <w:pStyle w:val="Seznamploh1"/>
      <w:lvlText w:val="%1."/>
      <w:lvlJc w:val="left"/>
      <w:pPr>
        <w:tabs>
          <w:tab w:val="num" w:pos="1418"/>
        </w:tabs>
        <w:ind w:left="1418" w:hanging="1418"/>
      </w:pPr>
      <w:rPr>
        <w:rFonts w:cs="Times New Roman" w:hint="default"/>
      </w:rPr>
    </w:lvl>
    <w:lvl w:ilvl="1">
      <w:start w:val="1"/>
      <w:numFmt w:val="decimal"/>
      <w:pStyle w:val="Seznamploh2"/>
      <w:lvlText w:val="%1.%2"/>
      <w:lvlJc w:val="left"/>
      <w:pPr>
        <w:tabs>
          <w:tab w:val="num" w:pos="1931"/>
        </w:tabs>
        <w:ind w:left="1931" w:hanging="851"/>
      </w:pPr>
      <w:rPr>
        <w:rFonts w:cs="Times New Roman" w:hint="default"/>
      </w:rPr>
    </w:lvl>
    <w:lvl w:ilvl="2">
      <w:start w:val="1"/>
      <w:numFmt w:val="decimal"/>
      <w:pStyle w:val="Seznamploh3"/>
      <w:lvlText w:val="%1.%3"/>
      <w:lvlJc w:val="left"/>
      <w:pPr>
        <w:tabs>
          <w:tab w:val="num" w:pos="1418"/>
        </w:tabs>
        <w:ind w:left="1418" w:hanging="1418"/>
      </w:pPr>
      <w:rPr>
        <w:rFonts w:cs="Times New Roman" w:hint="default"/>
      </w:rPr>
    </w:lvl>
    <w:lvl w:ilvl="3">
      <w:start w:val="1"/>
      <w:numFmt w:val="decimal"/>
      <w:pStyle w:val="Seznamploh4"/>
      <w:lvlText w:val="%1.%3.%4"/>
      <w:lvlJc w:val="left"/>
      <w:pPr>
        <w:tabs>
          <w:tab w:val="num" w:pos="1418"/>
        </w:tabs>
        <w:ind w:left="1418" w:hanging="851"/>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 w15:restartNumberingAfterBreak="0">
    <w:nsid w:val="182C1127"/>
    <w:multiLevelType w:val="hybridMultilevel"/>
    <w:tmpl w:val="56CE6E14"/>
    <w:lvl w:ilvl="0" w:tplc="92B0D444">
      <w:start w:val="1"/>
      <w:numFmt w:val="upperLetter"/>
      <w:pStyle w:val="Styl6"/>
      <w:lvlText w:val="%1."/>
      <w:lvlJc w:val="left"/>
      <w:pPr>
        <w:tabs>
          <w:tab w:val="num" w:pos="340"/>
        </w:tabs>
        <w:ind w:left="340" w:hanging="340"/>
      </w:pPr>
      <w:rPr>
        <w:rFonts w:ascii="Times New Roman" w:hAnsi="Times New Roman" w:hint="default"/>
        <w:b/>
        <w:i w:val="0"/>
        <w:sz w:val="24"/>
        <w:szCs w:val="24"/>
        <w:u w:val="none"/>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15:restartNumberingAfterBreak="0">
    <w:nsid w:val="27D9596E"/>
    <w:multiLevelType w:val="hybridMultilevel"/>
    <w:tmpl w:val="49906882"/>
    <w:lvl w:ilvl="0" w:tplc="04050001">
      <w:start w:val="1"/>
      <w:numFmt w:val="bullet"/>
      <w:pStyle w:val="Nadpis0"/>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 w15:restartNumberingAfterBreak="0">
    <w:nsid w:val="3C8D1ABC"/>
    <w:multiLevelType w:val="hybridMultilevel"/>
    <w:tmpl w:val="C72EB516"/>
    <w:lvl w:ilvl="0" w:tplc="9500BCAA">
      <w:start w:val="1"/>
      <w:numFmt w:val="decimal"/>
      <w:lvlText w:val="A.%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5E3D0C22"/>
    <w:multiLevelType w:val="multilevel"/>
    <w:tmpl w:val="07ACAB50"/>
    <w:lvl w:ilvl="0">
      <w:start w:val="1"/>
      <w:numFmt w:val="decimal"/>
      <w:pStyle w:val="Nadpis1"/>
      <w:lvlText w:val="A.%1"/>
      <w:lvlJc w:val="left"/>
      <w:pPr>
        <w:tabs>
          <w:tab w:val="num" w:pos="432"/>
        </w:tabs>
        <w:ind w:left="432" w:hanging="432"/>
      </w:pPr>
      <w:rPr>
        <w:rFonts w:ascii="Arial" w:hAnsi="Arial" w:cs="Arial" w:hint="default"/>
        <w:b/>
        <w:i w:val="0"/>
        <w:sz w:val="28"/>
      </w:rPr>
    </w:lvl>
    <w:lvl w:ilvl="1">
      <w:start w:val="1"/>
      <w:numFmt w:val="decimal"/>
      <w:pStyle w:val="Sty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8" w15:restartNumberingAfterBreak="0">
    <w:nsid w:val="676B528E"/>
    <w:multiLevelType w:val="multilevel"/>
    <w:tmpl w:val="B9BAA792"/>
    <w:lvl w:ilvl="0">
      <w:start w:val="1"/>
      <w:numFmt w:val="decimal"/>
      <w:lvlText w:val="%1"/>
      <w:lvlJc w:val="left"/>
      <w:pPr>
        <w:tabs>
          <w:tab w:val="num" w:pos="432"/>
        </w:tabs>
        <w:ind w:left="432" w:hanging="432"/>
      </w:pPr>
      <w:rPr>
        <w:rFonts w:ascii="Arial" w:hAnsi="Arial" w:hint="default"/>
        <w:b/>
        <w:i w:val="0"/>
        <w:sz w:val="28"/>
      </w:rPr>
    </w:lvl>
    <w:lvl w:ilvl="1">
      <w:start w:val="1"/>
      <w:numFmt w:val="none"/>
      <w:pStyle w:val="Nadpis2"/>
      <w:lvlText w:val=""/>
      <w:lvlJc w:val="left"/>
      <w:pPr>
        <w:tabs>
          <w:tab w:val="num" w:pos="576"/>
        </w:tabs>
        <w:ind w:left="576" w:hanging="576"/>
      </w:pPr>
      <w:rPr>
        <w:rFonts w:ascii="Arial" w:hAnsi="Arial" w:hint="default"/>
        <w:b/>
        <w:i w:val="0"/>
        <w:sz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737517F1"/>
    <w:multiLevelType w:val="singleLevel"/>
    <w:tmpl w:val="20BE9538"/>
    <w:lvl w:ilvl="0">
      <w:start w:val="1"/>
      <w:numFmt w:val="decimal"/>
      <w:pStyle w:val="za1"/>
      <w:lvlText w:val="(%1)"/>
      <w:lvlJc w:val="left"/>
      <w:pPr>
        <w:tabs>
          <w:tab w:val="num" w:pos="180"/>
        </w:tabs>
        <w:ind w:left="-245" w:firstLine="425"/>
      </w:pPr>
      <w:rPr>
        <w:rFonts w:hint="default"/>
      </w:rPr>
    </w:lvl>
  </w:abstractNum>
  <w:abstractNum w:abstractNumId="10" w15:restartNumberingAfterBreak="0">
    <w:nsid w:val="746B7414"/>
    <w:multiLevelType w:val="hybridMultilevel"/>
    <w:tmpl w:val="066A90A8"/>
    <w:lvl w:ilvl="0" w:tplc="7028143E">
      <w:start w:val="1"/>
      <w:numFmt w:val="bullet"/>
      <w:pStyle w:val="Odraz"/>
      <w:lvlText w:val="-"/>
      <w:lvlJc w:val="left"/>
      <w:pPr>
        <w:tabs>
          <w:tab w:val="num" w:pos="357"/>
        </w:tabs>
        <w:ind w:left="357" w:hanging="357"/>
      </w:pPr>
      <w:rPr>
        <w:rFonts w:hint="default"/>
      </w:rPr>
    </w:lvl>
    <w:lvl w:ilvl="1" w:tplc="FB98855E" w:tentative="1">
      <w:start w:val="1"/>
      <w:numFmt w:val="bullet"/>
      <w:lvlText w:val="o"/>
      <w:lvlJc w:val="left"/>
      <w:pPr>
        <w:tabs>
          <w:tab w:val="num" w:pos="1440"/>
        </w:tabs>
        <w:ind w:left="1440" w:hanging="360"/>
      </w:pPr>
      <w:rPr>
        <w:rFonts w:ascii="Courier New" w:hAnsi="Courier New" w:cs="Courier New" w:hint="default"/>
      </w:rPr>
    </w:lvl>
    <w:lvl w:ilvl="2" w:tplc="F40E6778" w:tentative="1">
      <w:start w:val="1"/>
      <w:numFmt w:val="bullet"/>
      <w:lvlText w:val=""/>
      <w:lvlJc w:val="left"/>
      <w:pPr>
        <w:tabs>
          <w:tab w:val="num" w:pos="2160"/>
        </w:tabs>
        <w:ind w:left="2160" w:hanging="360"/>
      </w:pPr>
      <w:rPr>
        <w:rFonts w:ascii="Wingdings" w:hAnsi="Wingdings" w:hint="default"/>
      </w:rPr>
    </w:lvl>
    <w:lvl w:ilvl="3" w:tplc="D3644FCE" w:tentative="1">
      <w:start w:val="1"/>
      <w:numFmt w:val="bullet"/>
      <w:lvlText w:val=""/>
      <w:lvlJc w:val="left"/>
      <w:pPr>
        <w:tabs>
          <w:tab w:val="num" w:pos="2880"/>
        </w:tabs>
        <w:ind w:left="2880" w:hanging="360"/>
      </w:pPr>
      <w:rPr>
        <w:rFonts w:ascii="Symbol" w:hAnsi="Symbol" w:hint="default"/>
      </w:rPr>
    </w:lvl>
    <w:lvl w:ilvl="4" w:tplc="28582A88" w:tentative="1">
      <w:start w:val="1"/>
      <w:numFmt w:val="bullet"/>
      <w:lvlText w:val="o"/>
      <w:lvlJc w:val="left"/>
      <w:pPr>
        <w:tabs>
          <w:tab w:val="num" w:pos="3600"/>
        </w:tabs>
        <w:ind w:left="3600" w:hanging="360"/>
      </w:pPr>
      <w:rPr>
        <w:rFonts w:ascii="Courier New" w:hAnsi="Courier New" w:cs="Courier New" w:hint="default"/>
      </w:rPr>
    </w:lvl>
    <w:lvl w:ilvl="5" w:tplc="EA6CBDFC" w:tentative="1">
      <w:start w:val="1"/>
      <w:numFmt w:val="bullet"/>
      <w:lvlText w:val=""/>
      <w:lvlJc w:val="left"/>
      <w:pPr>
        <w:tabs>
          <w:tab w:val="num" w:pos="4320"/>
        </w:tabs>
        <w:ind w:left="4320" w:hanging="360"/>
      </w:pPr>
      <w:rPr>
        <w:rFonts w:ascii="Wingdings" w:hAnsi="Wingdings" w:hint="default"/>
      </w:rPr>
    </w:lvl>
    <w:lvl w:ilvl="6" w:tplc="0CCE8ABC" w:tentative="1">
      <w:start w:val="1"/>
      <w:numFmt w:val="bullet"/>
      <w:lvlText w:val=""/>
      <w:lvlJc w:val="left"/>
      <w:pPr>
        <w:tabs>
          <w:tab w:val="num" w:pos="5040"/>
        </w:tabs>
        <w:ind w:left="5040" w:hanging="360"/>
      </w:pPr>
      <w:rPr>
        <w:rFonts w:ascii="Symbol" w:hAnsi="Symbol" w:hint="default"/>
      </w:rPr>
    </w:lvl>
    <w:lvl w:ilvl="7" w:tplc="E11438AC" w:tentative="1">
      <w:start w:val="1"/>
      <w:numFmt w:val="bullet"/>
      <w:lvlText w:val="o"/>
      <w:lvlJc w:val="left"/>
      <w:pPr>
        <w:tabs>
          <w:tab w:val="num" w:pos="5760"/>
        </w:tabs>
        <w:ind w:left="5760" w:hanging="360"/>
      </w:pPr>
      <w:rPr>
        <w:rFonts w:ascii="Courier New" w:hAnsi="Courier New" w:cs="Courier New" w:hint="default"/>
      </w:rPr>
    </w:lvl>
    <w:lvl w:ilvl="8" w:tplc="6B82EF78"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8"/>
  </w:num>
  <w:num w:numId="3">
    <w:abstractNumId w:val="0"/>
  </w:num>
  <w:num w:numId="4">
    <w:abstractNumId w:val="4"/>
    <w:lvlOverride w:ilvl="0">
      <w:startOverride w:val="1"/>
    </w:lvlOverride>
  </w:num>
  <w:num w:numId="5">
    <w:abstractNumId w:val="9"/>
  </w:num>
  <w:num w:numId="6">
    <w:abstractNumId w:val="10"/>
  </w:num>
  <w:num w:numId="7">
    <w:abstractNumId w:val="3"/>
  </w:num>
  <w:num w:numId="8">
    <w:abstractNumId w:val="5"/>
  </w:num>
  <w:num w:numId="9">
    <w:abstractNumId w:val="1"/>
  </w:num>
  <w:num w:numId="10">
    <w:abstractNumId w:val="2"/>
  </w:num>
  <w:num w:numId="11">
    <w:abstractNumId w:val="6"/>
  </w:num>
  <w:num w:numId="12">
    <w:abstractNumId w:val="7"/>
  </w:num>
  <w:num w:numId="13">
    <w:abstractNumId w:val="7"/>
  </w:num>
  <w:num w:numId="14">
    <w:abstractNumId w:val="7"/>
  </w:num>
  <w:num w:numId="15">
    <w:abstractNumId w:val="7"/>
  </w:num>
  <w:num w:numId="16">
    <w:abstractNumId w:val="7"/>
  </w:num>
  <w:num w:numId="17">
    <w:abstractNumId w:val="7"/>
  </w:num>
  <w:num w:numId="18">
    <w:abstractNumId w:val="7"/>
  </w:num>
  <w:num w:numId="19">
    <w:abstractNumId w:val="8"/>
  </w:num>
  <w:num w:numId="20">
    <w:abstractNumId w:val="8"/>
  </w:num>
  <w:num w:numId="21">
    <w:abstractNumId w:val="8"/>
  </w:num>
  <w:num w:numId="22">
    <w:abstractNumId w:val="7"/>
  </w:num>
  <w:num w:numId="23">
    <w:abstractNumId w:val="7"/>
  </w:num>
  <w:num w:numId="24">
    <w:abstractNumId w:val="7"/>
  </w:num>
  <w:num w:numId="25">
    <w:abstractNumId w:val="8"/>
  </w:num>
  <w:num w:numId="26">
    <w:abstractNumId w:val="8"/>
  </w:num>
  <w:num w:numId="27">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activeWritingStyle w:appName="MSWord" w:lang="en-US" w:vendorID="8" w:dllVersion="513" w:checkStyle="1"/>
  <w:activeWritingStyle w:appName="MSWord" w:lang="cs-CZ" w:vendorID="7" w:dllVersion="513" w:checkStyle="1"/>
  <w:activeWritingStyle w:appName="MSWord" w:lang="cs-CZ" w:vendorID="7" w:dllVersion="514"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7D1"/>
    <w:rsid w:val="00000D9F"/>
    <w:rsid w:val="00003481"/>
    <w:rsid w:val="00004437"/>
    <w:rsid w:val="00010694"/>
    <w:rsid w:val="00011847"/>
    <w:rsid w:val="00012B2E"/>
    <w:rsid w:val="000135EA"/>
    <w:rsid w:val="00013E49"/>
    <w:rsid w:val="00015275"/>
    <w:rsid w:val="00016E94"/>
    <w:rsid w:val="00020B21"/>
    <w:rsid w:val="00020E4C"/>
    <w:rsid w:val="00021AC2"/>
    <w:rsid w:val="00021D34"/>
    <w:rsid w:val="00022613"/>
    <w:rsid w:val="000231C8"/>
    <w:rsid w:val="0002325F"/>
    <w:rsid w:val="0003150A"/>
    <w:rsid w:val="000352D6"/>
    <w:rsid w:val="00036F1B"/>
    <w:rsid w:val="00037B99"/>
    <w:rsid w:val="0004798E"/>
    <w:rsid w:val="000501C9"/>
    <w:rsid w:val="00050316"/>
    <w:rsid w:val="00050889"/>
    <w:rsid w:val="000516C4"/>
    <w:rsid w:val="00053FBC"/>
    <w:rsid w:val="00057E2B"/>
    <w:rsid w:val="000601F2"/>
    <w:rsid w:val="0006028C"/>
    <w:rsid w:val="000622CD"/>
    <w:rsid w:val="00064623"/>
    <w:rsid w:val="00065A3C"/>
    <w:rsid w:val="00067830"/>
    <w:rsid w:val="000720A4"/>
    <w:rsid w:val="0007314A"/>
    <w:rsid w:val="000737B9"/>
    <w:rsid w:val="00073AF4"/>
    <w:rsid w:val="00073F59"/>
    <w:rsid w:val="00077835"/>
    <w:rsid w:val="0007793C"/>
    <w:rsid w:val="0008307A"/>
    <w:rsid w:val="00085DA7"/>
    <w:rsid w:val="0008609E"/>
    <w:rsid w:val="00086854"/>
    <w:rsid w:val="00091057"/>
    <w:rsid w:val="00091921"/>
    <w:rsid w:val="000941A5"/>
    <w:rsid w:val="00096638"/>
    <w:rsid w:val="000A0A62"/>
    <w:rsid w:val="000A4351"/>
    <w:rsid w:val="000A54A9"/>
    <w:rsid w:val="000A5920"/>
    <w:rsid w:val="000A5AA4"/>
    <w:rsid w:val="000A79BE"/>
    <w:rsid w:val="000A7D5F"/>
    <w:rsid w:val="000B3571"/>
    <w:rsid w:val="000B5BE7"/>
    <w:rsid w:val="000B6C29"/>
    <w:rsid w:val="000B6F1D"/>
    <w:rsid w:val="000B7572"/>
    <w:rsid w:val="000C14DA"/>
    <w:rsid w:val="000C2C67"/>
    <w:rsid w:val="000D3DA4"/>
    <w:rsid w:val="000D5A55"/>
    <w:rsid w:val="000D7433"/>
    <w:rsid w:val="000E094A"/>
    <w:rsid w:val="000E3FAA"/>
    <w:rsid w:val="000E43C3"/>
    <w:rsid w:val="000E450C"/>
    <w:rsid w:val="000F1229"/>
    <w:rsid w:val="000F3463"/>
    <w:rsid w:val="000F5A1E"/>
    <w:rsid w:val="000F6982"/>
    <w:rsid w:val="000F78B4"/>
    <w:rsid w:val="0010045A"/>
    <w:rsid w:val="00101CFC"/>
    <w:rsid w:val="00102AC8"/>
    <w:rsid w:val="00104BC6"/>
    <w:rsid w:val="0010503D"/>
    <w:rsid w:val="0010683D"/>
    <w:rsid w:val="0010766D"/>
    <w:rsid w:val="001108F2"/>
    <w:rsid w:val="00110BDD"/>
    <w:rsid w:val="00114634"/>
    <w:rsid w:val="001153BB"/>
    <w:rsid w:val="00121713"/>
    <w:rsid w:val="00124315"/>
    <w:rsid w:val="001252EB"/>
    <w:rsid w:val="00125BC7"/>
    <w:rsid w:val="00125BFA"/>
    <w:rsid w:val="00126259"/>
    <w:rsid w:val="00126C39"/>
    <w:rsid w:val="00132E40"/>
    <w:rsid w:val="0013477F"/>
    <w:rsid w:val="00134A8E"/>
    <w:rsid w:val="00136066"/>
    <w:rsid w:val="00136FFD"/>
    <w:rsid w:val="00137E31"/>
    <w:rsid w:val="00141852"/>
    <w:rsid w:val="00143C15"/>
    <w:rsid w:val="001448DE"/>
    <w:rsid w:val="001453EF"/>
    <w:rsid w:val="00147ED7"/>
    <w:rsid w:val="00150B0A"/>
    <w:rsid w:val="001512DF"/>
    <w:rsid w:val="0015176F"/>
    <w:rsid w:val="00151A81"/>
    <w:rsid w:val="00152F5F"/>
    <w:rsid w:val="00155500"/>
    <w:rsid w:val="00161725"/>
    <w:rsid w:val="0016237F"/>
    <w:rsid w:val="001642AD"/>
    <w:rsid w:val="001659DA"/>
    <w:rsid w:val="00172460"/>
    <w:rsid w:val="00172553"/>
    <w:rsid w:val="00172991"/>
    <w:rsid w:val="001761A9"/>
    <w:rsid w:val="00176986"/>
    <w:rsid w:val="001803BA"/>
    <w:rsid w:val="0018206F"/>
    <w:rsid w:val="001831F1"/>
    <w:rsid w:val="00183F95"/>
    <w:rsid w:val="0019489A"/>
    <w:rsid w:val="00195FCA"/>
    <w:rsid w:val="0019624D"/>
    <w:rsid w:val="001971E4"/>
    <w:rsid w:val="001A21A8"/>
    <w:rsid w:val="001A4334"/>
    <w:rsid w:val="001A4D89"/>
    <w:rsid w:val="001A6F70"/>
    <w:rsid w:val="001A7F98"/>
    <w:rsid w:val="001B0BAB"/>
    <w:rsid w:val="001B0CE6"/>
    <w:rsid w:val="001B3895"/>
    <w:rsid w:val="001B3B61"/>
    <w:rsid w:val="001B6975"/>
    <w:rsid w:val="001C1593"/>
    <w:rsid w:val="001C3607"/>
    <w:rsid w:val="001C502E"/>
    <w:rsid w:val="001C5379"/>
    <w:rsid w:val="001C59D0"/>
    <w:rsid w:val="001C77D2"/>
    <w:rsid w:val="001D1FD3"/>
    <w:rsid w:val="001D36D3"/>
    <w:rsid w:val="001D37D5"/>
    <w:rsid w:val="001D41D3"/>
    <w:rsid w:val="001D5332"/>
    <w:rsid w:val="001D5D48"/>
    <w:rsid w:val="001D67BB"/>
    <w:rsid w:val="001D6FD1"/>
    <w:rsid w:val="001D7166"/>
    <w:rsid w:val="001D7213"/>
    <w:rsid w:val="001E3D9A"/>
    <w:rsid w:val="001E4399"/>
    <w:rsid w:val="001E449A"/>
    <w:rsid w:val="001E5C8F"/>
    <w:rsid w:val="001E5E7A"/>
    <w:rsid w:val="001E79E0"/>
    <w:rsid w:val="001F0F19"/>
    <w:rsid w:val="001F170E"/>
    <w:rsid w:val="001F39FE"/>
    <w:rsid w:val="001F44F6"/>
    <w:rsid w:val="001F5DFF"/>
    <w:rsid w:val="001F71D3"/>
    <w:rsid w:val="00201406"/>
    <w:rsid w:val="00203FB3"/>
    <w:rsid w:val="00205175"/>
    <w:rsid w:val="00205CD0"/>
    <w:rsid w:val="00205FB0"/>
    <w:rsid w:val="00211132"/>
    <w:rsid w:val="002116BD"/>
    <w:rsid w:val="0021300A"/>
    <w:rsid w:val="00213574"/>
    <w:rsid w:val="00213EFC"/>
    <w:rsid w:val="00216046"/>
    <w:rsid w:val="00217ABF"/>
    <w:rsid w:val="00221A81"/>
    <w:rsid w:val="00221F9D"/>
    <w:rsid w:val="002232BF"/>
    <w:rsid w:val="0022364D"/>
    <w:rsid w:val="00224CB1"/>
    <w:rsid w:val="00225080"/>
    <w:rsid w:val="00226594"/>
    <w:rsid w:val="00230AB1"/>
    <w:rsid w:val="00233509"/>
    <w:rsid w:val="00235D09"/>
    <w:rsid w:val="002363F9"/>
    <w:rsid w:val="0023652C"/>
    <w:rsid w:val="00237833"/>
    <w:rsid w:val="0024641C"/>
    <w:rsid w:val="002467AF"/>
    <w:rsid w:val="0025281C"/>
    <w:rsid w:val="00253124"/>
    <w:rsid w:val="00260CAB"/>
    <w:rsid w:val="002612A7"/>
    <w:rsid w:val="00263A9E"/>
    <w:rsid w:val="00270478"/>
    <w:rsid w:val="002705A4"/>
    <w:rsid w:val="002742E6"/>
    <w:rsid w:val="00276308"/>
    <w:rsid w:val="00281E5B"/>
    <w:rsid w:val="002828CC"/>
    <w:rsid w:val="00282B84"/>
    <w:rsid w:val="00290153"/>
    <w:rsid w:val="00290EB3"/>
    <w:rsid w:val="002913D3"/>
    <w:rsid w:val="00296EC8"/>
    <w:rsid w:val="002A0BA2"/>
    <w:rsid w:val="002A10A4"/>
    <w:rsid w:val="002A254C"/>
    <w:rsid w:val="002A2650"/>
    <w:rsid w:val="002A4076"/>
    <w:rsid w:val="002A45A2"/>
    <w:rsid w:val="002A53CB"/>
    <w:rsid w:val="002A5806"/>
    <w:rsid w:val="002A63D4"/>
    <w:rsid w:val="002A643B"/>
    <w:rsid w:val="002B0276"/>
    <w:rsid w:val="002B20EB"/>
    <w:rsid w:val="002B3273"/>
    <w:rsid w:val="002B6884"/>
    <w:rsid w:val="002C1B68"/>
    <w:rsid w:val="002C4A2C"/>
    <w:rsid w:val="002C4D2A"/>
    <w:rsid w:val="002C761F"/>
    <w:rsid w:val="002C779B"/>
    <w:rsid w:val="002D00A2"/>
    <w:rsid w:val="002D0A58"/>
    <w:rsid w:val="002D0A6C"/>
    <w:rsid w:val="002D0BC8"/>
    <w:rsid w:val="002D1D18"/>
    <w:rsid w:val="002D2637"/>
    <w:rsid w:val="002D3DEF"/>
    <w:rsid w:val="002D5E34"/>
    <w:rsid w:val="002E004C"/>
    <w:rsid w:val="002E057E"/>
    <w:rsid w:val="002E07AC"/>
    <w:rsid w:val="002E145F"/>
    <w:rsid w:val="002E324B"/>
    <w:rsid w:val="002E342B"/>
    <w:rsid w:val="002E3739"/>
    <w:rsid w:val="002E3761"/>
    <w:rsid w:val="002E49C9"/>
    <w:rsid w:val="002E4FB0"/>
    <w:rsid w:val="002E54FA"/>
    <w:rsid w:val="002E625D"/>
    <w:rsid w:val="002E69EB"/>
    <w:rsid w:val="002F02D2"/>
    <w:rsid w:val="002F2E7F"/>
    <w:rsid w:val="002F4F75"/>
    <w:rsid w:val="002F5C10"/>
    <w:rsid w:val="002F7372"/>
    <w:rsid w:val="00300E81"/>
    <w:rsid w:val="003023FF"/>
    <w:rsid w:val="00304831"/>
    <w:rsid w:val="00304E7B"/>
    <w:rsid w:val="0031053C"/>
    <w:rsid w:val="00310C03"/>
    <w:rsid w:val="00310CAA"/>
    <w:rsid w:val="00313F55"/>
    <w:rsid w:val="00314B9A"/>
    <w:rsid w:val="00315A1B"/>
    <w:rsid w:val="00316864"/>
    <w:rsid w:val="00317147"/>
    <w:rsid w:val="003216F0"/>
    <w:rsid w:val="0032345B"/>
    <w:rsid w:val="00324AE1"/>
    <w:rsid w:val="00330CF5"/>
    <w:rsid w:val="003330C0"/>
    <w:rsid w:val="00334503"/>
    <w:rsid w:val="00334B8F"/>
    <w:rsid w:val="00337406"/>
    <w:rsid w:val="00340D43"/>
    <w:rsid w:val="00340E9D"/>
    <w:rsid w:val="00343F06"/>
    <w:rsid w:val="00344BA0"/>
    <w:rsid w:val="003452F4"/>
    <w:rsid w:val="00345620"/>
    <w:rsid w:val="003475C9"/>
    <w:rsid w:val="00350716"/>
    <w:rsid w:val="00352870"/>
    <w:rsid w:val="00354580"/>
    <w:rsid w:val="003603C3"/>
    <w:rsid w:val="00362DFB"/>
    <w:rsid w:val="0036328A"/>
    <w:rsid w:val="00363974"/>
    <w:rsid w:val="00363E24"/>
    <w:rsid w:val="003650D4"/>
    <w:rsid w:val="00365C34"/>
    <w:rsid w:val="0036689A"/>
    <w:rsid w:val="00366BE8"/>
    <w:rsid w:val="00366FBA"/>
    <w:rsid w:val="003703C2"/>
    <w:rsid w:val="003717CA"/>
    <w:rsid w:val="003739BA"/>
    <w:rsid w:val="003741C7"/>
    <w:rsid w:val="0037528A"/>
    <w:rsid w:val="003765CA"/>
    <w:rsid w:val="00376699"/>
    <w:rsid w:val="00376BEC"/>
    <w:rsid w:val="00377583"/>
    <w:rsid w:val="003778FA"/>
    <w:rsid w:val="00382A1C"/>
    <w:rsid w:val="00383F6C"/>
    <w:rsid w:val="00385236"/>
    <w:rsid w:val="0039233D"/>
    <w:rsid w:val="003A128C"/>
    <w:rsid w:val="003A2A0A"/>
    <w:rsid w:val="003A3A09"/>
    <w:rsid w:val="003A59DB"/>
    <w:rsid w:val="003A6975"/>
    <w:rsid w:val="003A7D9A"/>
    <w:rsid w:val="003B00DB"/>
    <w:rsid w:val="003B0749"/>
    <w:rsid w:val="003B0C16"/>
    <w:rsid w:val="003B282B"/>
    <w:rsid w:val="003C0BA6"/>
    <w:rsid w:val="003C1D9A"/>
    <w:rsid w:val="003C4983"/>
    <w:rsid w:val="003D12F4"/>
    <w:rsid w:val="003D74BC"/>
    <w:rsid w:val="003E09BA"/>
    <w:rsid w:val="003E1132"/>
    <w:rsid w:val="003E53A6"/>
    <w:rsid w:val="003E7853"/>
    <w:rsid w:val="003F1E07"/>
    <w:rsid w:val="003F1EC9"/>
    <w:rsid w:val="003F6009"/>
    <w:rsid w:val="00400770"/>
    <w:rsid w:val="004039E3"/>
    <w:rsid w:val="00403E7C"/>
    <w:rsid w:val="00405620"/>
    <w:rsid w:val="00406F93"/>
    <w:rsid w:val="00414CC0"/>
    <w:rsid w:val="00416917"/>
    <w:rsid w:val="00417EB6"/>
    <w:rsid w:val="00417F1B"/>
    <w:rsid w:val="00421088"/>
    <w:rsid w:val="0042466D"/>
    <w:rsid w:val="00424C1C"/>
    <w:rsid w:val="00426BDF"/>
    <w:rsid w:val="004275D4"/>
    <w:rsid w:val="00430366"/>
    <w:rsid w:val="00432ED7"/>
    <w:rsid w:val="0043331B"/>
    <w:rsid w:val="00433431"/>
    <w:rsid w:val="0043374C"/>
    <w:rsid w:val="004377A5"/>
    <w:rsid w:val="004405C3"/>
    <w:rsid w:val="004409B6"/>
    <w:rsid w:val="00440C19"/>
    <w:rsid w:val="0044312B"/>
    <w:rsid w:val="00443130"/>
    <w:rsid w:val="0044328E"/>
    <w:rsid w:val="004458BF"/>
    <w:rsid w:val="004470CB"/>
    <w:rsid w:val="00447B00"/>
    <w:rsid w:val="004509B2"/>
    <w:rsid w:val="00450D41"/>
    <w:rsid w:val="00451B5D"/>
    <w:rsid w:val="004535B3"/>
    <w:rsid w:val="00453CCB"/>
    <w:rsid w:val="004547BD"/>
    <w:rsid w:val="00456601"/>
    <w:rsid w:val="00457685"/>
    <w:rsid w:val="00460A4A"/>
    <w:rsid w:val="00461376"/>
    <w:rsid w:val="004613A5"/>
    <w:rsid w:val="0046210E"/>
    <w:rsid w:val="0046619C"/>
    <w:rsid w:val="0046661B"/>
    <w:rsid w:val="004678E8"/>
    <w:rsid w:val="00470D02"/>
    <w:rsid w:val="0047139D"/>
    <w:rsid w:val="00471976"/>
    <w:rsid w:val="00471DD6"/>
    <w:rsid w:val="00472114"/>
    <w:rsid w:val="00474367"/>
    <w:rsid w:val="004747E6"/>
    <w:rsid w:val="00480123"/>
    <w:rsid w:val="00481BC1"/>
    <w:rsid w:val="00483D9F"/>
    <w:rsid w:val="004873F4"/>
    <w:rsid w:val="00487E32"/>
    <w:rsid w:val="00490BF9"/>
    <w:rsid w:val="004919AA"/>
    <w:rsid w:val="00494ABD"/>
    <w:rsid w:val="00495EE0"/>
    <w:rsid w:val="00496E2C"/>
    <w:rsid w:val="004A17AC"/>
    <w:rsid w:val="004A1EEB"/>
    <w:rsid w:val="004A1FB0"/>
    <w:rsid w:val="004A2082"/>
    <w:rsid w:val="004A4744"/>
    <w:rsid w:val="004A4F52"/>
    <w:rsid w:val="004A54AB"/>
    <w:rsid w:val="004A7346"/>
    <w:rsid w:val="004A7BDF"/>
    <w:rsid w:val="004A7D1A"/>
    <w:rsid w:val="004B0A9C"/>
    <w:rsid w:val="004B50C1"/>
    <w:rsid w:val="004B52CB"/>
    <w:rsid w:val="004C0AF5"/>
    <w:rsid w:val="004C0EEE"/>
    <w:rsid w:val="004C1E11"/>
    <w:rsid w:val="004C200F"/>
    <w:rsid w:val="004C33A4"/>
    <w:rsid w:val="004C5C59"/>
    <w:rsid w:val="004D192F"/>
    <w:rsid w:val="004D303D"/>
    <w:rsid w:val="004D34D9"/>
    <w:rsid w:val="004D4DD9"/>
    <w:rsid w:val="004D6357"/>
    <w:rsid w:val="004D78AE"/>
    <w:rsid w:val="004D7CFE"/>
    <w:rsid w:val="004E09CC"/>
    <w:rsid w:val="004E1E60"/>
    <w:rsid w:val="004E2AA3"/>
    <w:rsid w:val="004E2BB7"/>
    <w:rsid w:val="004E4A5C"/>
    <w:rsid w:val="004E6DF8"/>
    <w:rsid w:val="004E7F9E"/>
    <w:rsid w:val="004F070E"/>
    <w:rsid w:val="004F1CA5"/>
    <w:rsid w:val="004F402A"/>
    <w:rsid w:val="004F49C1"/>
    <w:rsid w:val="004F4A20"/>
    <w:rsid w:val="004F58A5"/>
    <w:rsid w:val="0050060D"/>
    <w:rsid w:val="0050098E"/>
    <w:rsid w:val="00500994"/>
    <w:rsid w:val="00503738"/>
    <w:rsid w:val="0050650E"/>
    <w:rsid w:val="00507CEB"/>
    <w:rsid w:val="005105EF"/>
    <w:rsid w:val="00512E5D"/>
    <w:rsid w:val="0051572A"/>
    <w:rsid w:val="005167ED"/>
    <w:rsid w:val="00517A1B"/>
    <w:rsid w:val="00517E50"/>
    <w:rsid w:val="005211AB"/>
    <w:rsid w:val="00522629"/>
    <w:rsid w:val="00522A3D"/>
    <w:rsid w:val="00523428"/>
    <w:rsid w:val="00523552"/>
    <w:rsid w:val="005235AB"/>
    <w:rsid w:val="00523F50"/>
    <w:rsid w:val="00526547"/>
    <w:rsid w:val="00531726"/>
    <w:rsid w:val="0053220B"/>
    <w:rsid w:val="00533132"/>
    <w:rsid w:val="00534BD6"/>
    <w:rsid w:val="00535EA4"/>
    <w:rsid w:val="0054134C"/>
    <w:rsid w:val="00541799"/>
    <w:rsid w:val="00541BA7"/>
    <w:rsid w:val="00546189"/>
    <w:rsid w:val="0055278A"/>
    <w:rsid w:val="00552861"/>
    <w:rsid w:val="00552B11"/>
    <w:rsid w:val="0055322D"/>
    <w:rsid w:val="00553547"/>
    <w:rsid w:val="00561238"/>
    <w:rsid w:val="00561325"/>
    <w:rsid w:val="0056203F"/>
    <w:rsid w:val="0056229A"/>
    <w:rsid w:val="005626EB"/>
    <w:rsid w:val="00562931"/>
    <w:rsid w:val="005639AE"/>
    <w:rsid w:val="0056570C"/>
    <w:rsid w:val="0056603D"/>
    <w:rsid w:val="00566327"/>
    <w:rsid w:val="0056649A"/>
    <w:rsid w:val="0057079F"/>
    <w:rsid w:val="00570D10"/>
    <w:rsid w:val="00570E96"/>
    <w:rsid w:val="0057212B"/>
    <w:rsid w:val="005723CD"/>
    <w:rsid w:val="00572526"/>
    <w:rsid w:val="00576F68"/>
    <w:rsid w:val="005772BB"/>
    <w:rsid w:val="00577A68"/>
    <w:rsid w:val="005823EB"/>
    <w:rsid w:val="0058254C"/>
    <w:rsid w:val="00582F55"/>
    <w:rsid w:val="00583885"/>
    <w:rsid w:val="00591827"/>
    <w:rsid w:val="00592958"/>
    <w:rsid w:val="00596798"/>
    <w:rsid w:val="005A0100"/>
    <w:rsid w:val="005A2A49"/>
    <w:rsid w:val="005A4349"/>
    <w:rsid w:val="005A45AE"/>
    <w:rsid w:val="005A474F"/>
    <w:rsid w:val="005A4D6C"/>
    <w:rsid w:val="005A4F1D"/>
    <w:rsid w:val="005B0920"/>
    <w:rsid w:val="005B3058"/>
    <w:rsid w:val="005B410A"/>
    <w:rsid w:val="005B4DE2"/>
    <w:rsid w:val="005B50B2"/>
    <w:rsid w:val="005B718C"/>
    <w:rsid w:val="005C376F"/>
    <w:rsid w:val="005C537D"/>
    <w:rsid w:val="005C6092"/>
    <w:rsid w:val="005D1C7A"/>
    <w:rsid w:val="005D5A50"/>
    <w:rsid w:val="005D6D6C"/>
    <w:rsid w:val="005D7C54"/>
    <w:rsid w:val="005E061E"/>
    <w:rsid w:val="005E17A5"/>
    <w:rsid w:val="005E2FEA"/>
    <w:rsid w:val="005F3D8D"/>
    <w:rsid w:val="005F483B"/>
    <w:rsid w:val="005F5DFB"/>
    <w:rsid w:val="0060105B"/>
    <w:rsid w:val="006077F7"/>
    <w:rsid w:val="00611084"/>
    <w:rsid w:val="00612E9E"/>
    <w:rsid w:val="006140BE"/>
    <w:rsid w:val="00616BB7"/>
    <w:rsid w:val="0061763F"/>
    <w:rsid w:val="006216DE"/>
    <w:rsid w:val="00624499"/>
    <w:rsid w:val="00625B63"/>
    <w:rsid w:val="00627477"/>
    <w:rsid w:val="00627FD6"/>
    <w:rsid w:val="0063383A"/>
    <w:rsid w:val="006348BD"/>
    <w:rsid w:val="006363CC"/>
    <w:rsid w:val="00643C22"/>
    <w:rsid w:val="00646FFC"/>
    <w:rsid w:val="00650E70"/>
    <w:rsid w:val="00651F4E"/>
    <w:rsid w:val="00651FD7"/>
    <w:rsid w:val="00652997"/>
    <w:rsid w:val="00653884"/>
    <w:rsid w:val="006566F8"/>
    <w:rsid w:val="00657A7F"/>
    <w:rsid w:val="00666667"/>
    <w:rsid w:val="006671BE"/>
    <w:rsid w:val="00667AF5"/>
    <w:rsid w:val="00673C95"/>
    <w:rsid w:val="0067403C"/>
    <w:rsid w:val="00674683"/>
    <w:rsid w:val="00674F41"/>
    <w:rsid w:val="0067560A"/>
    <w:rsid w:val="00676D93"/>
    <w:rsid w:val="00681FA7"/>
    <w:rsid w:val="00690FB8"/>
    <w:rsid w:val="0069174C"/>
    <w:rsid w:val="00691A25"/>
    <w:rsid w:val="00693097"/>
    <w:rsid w:val="0069579F"/>
    <w:rsid w:val="006977AC"/>
    <w:rsid w:val="006A05CC"/>
    <w:rsid w:val="006A3045"/>
    <w:rsid w:val="006A320B"/>
    <w:rsid w:val="006A56CE"/>
    <w:rsid w:val="006A6BB4"/>
    <w:rsid w:val="006B3813"/>
    <w:rsid w:val="006B4883"/>
    <w:rsid w:val="006B48DB"/>
    <w:rsid w:val="006B4C1A"/>
    <w:rsid w:val="006C1270"/>
    <w:rsid w:val="006C1B48"/>
    <w:rsid w:val="006C42D4"/>
    <w:rsid w:val="006C7132"/>
    <w:rsid w:val="006D51F7"/>
    <w:rsid w:val="006D5783"/>
    <w:rsid w:val="006D78C4"/>
    <w:rsid w:val="006D7D45"/>
    <w:rsid w:val="006E2C74"/>
    <w:rsid w:val="006E2FEF"/>
    <w:rsid w:val="006E4739"/>
    <w:rsid w:val="006F0C12"/>
    <w:rsid w:val="006F485A"/>
    <w:rsid w:val="006F488F"/>
    <w:rsid w:val="0070129A"/>
    <w:rsid w:val="00705142"/>
    <w:rsid w:val="00706B96"/>
    <w:rsid w:val="00710F74"/>
    <w:rsid w:val="00712AF8"/>
    <w:rsid w:val="00714E04"/>
    <w:rsid w:val="00715FFC"/>
    <w:rsid w:val="00722254"/>
    <w:rsid w:val="00722941"/>
    <w:rsid w:val="0072428C"/>
    <w:rsid w:val="00726744"/>
    <w:rsid w:val="00730443"/>
    <w:rsid w:val="00730D46"/>
    <w:rsid w:val="00733246"/>
    <w:rsid w:val="007406AD"/>
    <w:rsid w:val="00740D0E"/>
    <w:rsid w:val="007411F9"/>
    <w:rsid w:val="0074672E"/>
    <w:rsid w:val="007478A1"/>
    <w:rsid w:val="00752417"/>
    <w:rsid w:val="00753B94"/>
    <w:rsid w:val="007558A1"/>
    <w:rsid w:val="00756144"/>
    <w:rsid w:val="00757F8F"/>
    <w:rsid w:val="007603CE"/>
    <w:rsid w:val="007623E2"/>
    <w:rsid w:val="00763D8B"/>
    <w:rsid w:val="007656E7"/>
    <w:rsid w:val="007665B4"/>
    <w:rsid w:val="00770372"/>
    <w:rsid w:val="00770524"/>
    <w:rsid w:val="0077300D"/>
    <w:rsid w:val="00773F89"/>
    <w:rsid w:val="007800E4"/>
    <w:rsid w:val="0078292B"/>
    <w:rsid w:val="00783C23"/>
    <w:rsid w:val="00784BD1"/>
    <w:rsid w:val="00792AC7"/>
    <w:rsid w:val="00792FC6"/>
    <w:rsid w:val="00793199"/>
    <w:rsid w:val="007955DE"/>
    <w:rsid w:val="00797186"/>
    <w:rsid w:val="0079794C"/>
    <w:rsid w:val="00797A14"/>
    <w:rsid w:val="007A06B5"/>
    <w:rsid w:val="007A0C9D"/>
    <w:rsid w:val="007A216D"/>
    <w:rsid w:val="007A2F34"/>
    <w:rsid w:val="007A42C7"/>
    <w:rsid w:val="007A6180"/>
    <w:rsid w:val="007A6F94"/>
    <w:rsid w:val="007B093B"/>
    <w:rsid w:val="007B20C7"/>
    <w:rsid w:val="007B29CD"/>
    <w:rsid w:val="007B6342"/>
    <w:rsid w:val="007B71C3"/>
    <w:rsid w:val="007C2788"/>
    <w:rsid w:val="007C50F5"/>
    <w:rsid w:val="007C522E"/>
    <w:rsid w:val="007C582B"/>
    <w:rsid w:val="007D1AFC"/>
    <w:rsid w:val="007D398E"/>
    <w:rsid w:val="007D5036"/>
    <w:rsid w:val="007D6EAE"/>
    <w:rsid w:val="007E1976"/>
    <w:rsid w:val="007E24B6"/>
    <w:rsid w:val="007E4482"/>
    <w:rsid w:val="007E44C2"/>
    <w:rsid w:val="007E561B"/>
    <w:rsid w:val="007E612E"/>
    <w:rsid w:val="007E6D57"/>
    <w:rsid w:val="007E6DEC"/>
    <w:rsid w:val="007F0472"/>
    <w:rsid w:val="007F0DBA"/>
    <w:rsid w:val="007F283C"/>
    <w:rsid w:val="007F3748"/>
    <w:rsid w:val="007F70DD"/>
    <w:rsid w:val="008002C4"/>
    <w:rsid w:val="008013CD"/>
    <w:rsid w:val="00801BFB"/>
    <w:rsid w:val="00802972"/>
    <w:rsid w:val="00802D3B"/>
    <w:rsid w:val="00802E5C"/>
    <w:rsid w:val="00803CF3"/>
    <w:rsid w:val="00804501"/>
    <w:rsid w:val="00806D6B"/>
    <w:rsid w:val="00812324"/>
    <w:rsid w:val="00815AE2"/>
    <w:rsid w:val="00817379"/>
    <w:rsid w:val="00817EF1"/>
    <w:rsid w:val="00820239"/>
    <w:rsid w:val="00821426"/>
    <w:rsid w:val="00821B7C"/>
    <w:rsid w:val="00821F2D"/>
    <w:rsid w:val="00824093"/>
    <w:rsid w:val="00824338"/>
    <w:rsid w:val="00827736"/>
    <w:rsid w:val="00827EFE"/>
    <w:rsid w:val="008318BD"/>
    <w:rsid w:val="00832720"/>
    <w:rsid w:val="008327B0"/>
    <w:rsid w:val="0083296E"/>
    <w:rsid w:val="00835C2A"/>
    <w:rsid w:val="0084073F"/>
    <w:rsid w:val="00841ED9"/>
    <w:rsid w:val="008438E3"/>
    <w:rsid w:val="00853AD8"/>
    <w:rsid w:val="008617D4"/>
    <w:rsid w:val="00861E4E"/>
    <w:rsid w:val="0086201C"/>
    <w:rsid w:val="00862034"/>
    <w:rsid w:val="00863240"/>
    <w:rsid w:val="0086586A"/>
    <w:rsid w:val="00873761"/>
    <w:rsid w:val="00877244"/>
    <w:rsid w:val="008810A3"/>
    <w:rsid w:val="008823CF"/>
    <w:rsid w:val="00883C0A"/>
    <w:rsid w:val="00885AF5"/>
    <w:rsid w:val="0089125A"/>
    <w:rsid w:val="00891C0C"/>
    <w:rsid w:val="008947B1"/>
    <w:rsid w:val="008970EB"/>
    <w:rsid w:val="008A0B30"/>
    <w:rsid w:val="008A1304"/>
    <w:rsid w:val="008A1FDC"/>
    <w:rsid w:val="008A2D23"/>
    <w:rsid w:val="008A5919"/>
    <w:rsid w:val="008A7360"/>
    <w:rsid w:val="008B01CF"/>
    <w:rsid w:val="008B1DB5"/>
    <w:rsid w:val="008B31C8"/>
    <w:rsid w:val="008B68E8"/>
    <w:rsid w:val="008C1FE7"/>
    <w:rsid w:val="008C3103"/>
    <w:rsid w:val="008C4F5C"/>
    <w:rsid w:val="008C56AC"/>
    <w:rsid w:val="008C592C"/>
    <w:rsid w:val="008C6C9F"/>
    <w:rsid w:val="008C775A"/>
    <w:rsid w:val="008D1313"/>
    <w:rsid w:val="008D4F2F"/>
    <w:rsid w:val="008D5857"/>
    <w:rsid w:val="008D7FC1"/>
    <w:rsid w:val="008E2150"/>
    <w:rsid w:val="008E5835"/>
    <w:rsid w:val="008F03FD"/>
    <w:rsid w:val="008F3BA3"/>
    <w:rsid w:val="008F52D1"/>
    <w:rsid w:val="00902F3E"/>
    <w:rsid w:val="0090431D"/>
    <w:rsid w:val="00911F8B"/>
    <w:rsid w:val="00912527"/>
    <w:rsid w:val="00914C51"/>
    <w:rsid w:val="0092413F"/>
    <w:rsid w:val="009260C5"/>
    <w:rsid w:val="0092639D"/>
    <w:rsid w:val="0092706B"/>
    <w:rsid w:val="00930362"/>
    <w:rsid w:val="00931C68"/>
    <w:rsid w:val="009364A2"/>
    <w:rsid w:val="00942DCF"/>
    <w:rsid w:val="0094386A"/>
    <w:rsid w:val="00946D2B"/>
    <w:rsid w:val="0095250D"/>
    <w:rsid w:val="009525B4"/>
    <w:rsid w:val="00953881"/>
    <w:rsid w:val="00954498"/>
    <w:rsid w:val="009605C6"/>
    <w:rsid w:val="00961820"/>
    <w:rsid w:val="00962CFD"/>
    <w:rsid w:val="00963FF5"/>
    <w:rsid w:val="009714B6"/>
    <w:rsid w:val="0097236D"/>
    <w:rsid w:val="009725CC"/>
    <w:rsid w:val="00975405"/>
    <w:rsid w:val="00982E64"/>
    <w:rsid w:val="00983B6D"/>
    <w:rsid w:val="00983D92"/>
    <w:rsid w:val="00983E97"/>
    <w:rsid w:val="00985A17"/>
    <w:rsid w:val="0099464B"/>
    <w:rsid w:val="00997238"/>
    <w:rsid w:val="009A1F56"/>
    <w:rsid w:val="009A1F82"/>
    <w:rsid w:val="009A4201"/>
    <w:rsid w:val="009A484A"/>
    <w:rsid w:val="009A4EEE"/>
    <w:rsid w:val="009A5B73"/>
    <w:rsid w:val="009B3154"/>
    <w:rsid w:val="009C70BA"/>
    <w:rsid w:val="009D036B"/>
    <w:rsid w:val="009D0542"/>
    <w:rsid w:val="009D1F9D"/>
    <w:rsid w:val="009D2529"/>
    <w:rsid w:val="009D4632"/>
    <w:rsid w:val="009D6EA9"/>
    <w:rsid w:val="009D6EC6"/>
    <w:rsid w:val="009E2A53"/>
    <w:rsid w:val="009E3305"/>
    <w:rsid w:val="009E7B40"/>
    <w:rsid w:val="009F1CDB"/>
    <w:rsid w:val="009F23C0"/>
    <w:rsid w:val="009F57E2"/>
    <w:rsid w:val="00A031F7"/>
    <w:rsid w:val="00A034B3"/>
    <w:rsid w:val="00A03A0F"/>
    <w:rsid w:val="00A040AF"/>
    <w:rsid w:val="00A05009"/>
    <w:rsid w:val="00A06EE0"/>
    <w:rsid w:val="00A0719C"/>
    <w:rsid w:val="00A106F8"/>
    <w:rsid w:val="00A11975"/>
    <w:rsid w:val="00A13886"/>
    <w:rsid w:val="00A16A7A"/>
    <w:rsid w:val="00A17D74"/>
    <w:rsid w:val="00A209CB"/>
    <w:rsid w:val="00A2431E"/>
    <w:rsid w:val="00A3345D"/>
    <w:rsid w:val="00A34E60"/>
    <w:rsid w:val="00A35F47"/>
    <w:rsid w:val="00A37EC1"/>
    <w:rsid w:val="00A40A74"/>
    <w:rsid w:val="00A42AF4"/>
    <w:rsid w:val="00A512FB"/>
    <w:rsid w:val="00A5395D"/>
    <w:rsid w:val="00A539BF"/>
    <w:rsid w:val="00A577C7"/>
    <w:rsid w:val="00A63CB1"/>
    <w:rsid w:val="00A732CB"/>
    <w:rsid w:val="00A748EF"/>
    <w:rsid w:val="00A75D64"/>
    <w:rsid w:val="00A7632F"/>
    <w:rsid w:val="00A775AA"/>
    <w:rsid w:val="00A80372"/>
    <w:rsid w:val="00A806E2"/>
    <w:rsid w:val="00A83115"/>
    <w:rsid w:val="00A83EBC"/>
    <w:rsid w:val="00A908E9"/>
    <w:rsid w:val="00A913EB"/>
    <w:rsid w:val="00A91475"/>
    <w:rsid w:val="00A91995"/>
    <w:rsid w:val="00A94378"/>
    <w:rsid w:val="00A97F75"/>
    <w:rsid w:val="00AA1239"/>
    <w:rsid w:val="00AA29DF"/>
    <w:rsid w:val="00AA5C86"/>
    <w:rsid w:val="00AA625B"/>
    <w:rsid w:val="00AA79E6"/>
    <w:rsid w:val="00AB05B0"/>
    <w:rsid w:val="00AB1655"/>
    <w:rsid w:val="00AB1FBD"/>
    <w:rsid w:val="00AB2FDB"/>
    <w:rsid w:val="00AB4C05"/>
    <w:rsid w:val="00AB7B59"/>
    <w:rsid w:val="00AC3E84"/>
    <w:rsid w:val="00AD0BE0"/>
    <w:rsid w:val="00AD25F8"/>
    <w:rsid w:val="00AD3423"/>
    <w:rsid w:val="00AD3747"/>
    <w:rsid w:val="00AD4245"/>
    <w:rsid w:val="00AD5CC4"/>
    <w:rsid w:val="00AD65B1"/>
    <w:rsid w:val="00AD67B2"/>
    <w:rsid w:val="00AE165F"/>
    <w:rsid w:val="00AE403E"/>
    <w:rsid w:val="00AE5CD6"/>
    <w:rsid w:val="00AE6135"/>
    <w:rsid w:val="00AF1261"/>
    <w:rsid w:val="00AF134F"/>
    <w:rsid w:val="00AF14FF"/>
    <w:rsid w:val="00AF6F6D"/>
    <w:rsid w:val="00B00FC5"/>
    <w:rsid w:val="00B010FE"/>
    <w:rsid w:val="00B02FA6"/>
    <w:rsid w:val="00B05898"/>
    <w:rsid w:val="00B06A89"/>
    <w:rsid w:val="00B07427"/>
    <w:rsid w:val="00B0778F"/>
    <w:rsid w:val="00B11047"/>
    <w:rsid w:val="00B12759"/>
    <w:rsid w:val="00B13BDC"/>
    <w:rsid w:val="00B13C5D"/>
    <w:rsid w:val="00B179F0"/>
    <w:rsid w:val="00B20990"/>
    <w:rsid w:val="00B21436"/>
    <w:rsid w:val="00B214F4"/>
    <w:rsid w:val="00B24BE6"/>
    <w:rsid w:val="00B24EE4"/>
    <w:rsid w:val="00B26E28"/>
    <w:rsid w:val="00B26F93"/>
    <w:rsid w:val="00B27EC1"/>
    <w:rsid w:val="00B300B5"/>
    <w:rsid w:val="00B30F3A"/>
    <w:rsid w:val="00B31351"/>
    <w:rsid w:val="00B31CB9"/>
    <w:rsid w:val="00B324F2"/>
    <w:rsid w:val="00B32627"/>
    <w:rsid w:val="00B32E26"/>
    <w:rsid w:val="00B32EA9"/>
    <w:rsid w:val="00B3500C"/>
    <w:rsid w:val="00B3568B"/>
    <w:rsid w:val="00B372BC"/>
    <w:rsid w:val="00B406AB"/>
    <w:rsid w:val="00B412E6"/>
    <w:rsid w:val="00B4460E"/>
    <w:rsid w:val="00B47820"/>
    <w:rsid w:val="00B51044"/>
    <w:rsid w:val="00B56355"/>
    <w:rsid w:val="00B56D84"/>
    <w:rsid w:val="00B57AF3"/>
    <w:rsid w:val="00B6159D"/>
    <w:rsid w:val="00B62898"/>
    <w:rsid w:val="00B665A5"/>
    <w:rsid w:val="00B717D1"/>
    <w:rsid w:val="00B72991"/>
    <w:rsid w:val="00B731EF"/>
    <w:rsid w:val="00B7696C"/>
    <w:rsid w:val="00B76A5C"/>
    <w:rsid w:val="00B80E22"/>
    <w:rsid w:val="00B84D30"/>
    <w:rsid w:val="00B866CC"/>
    <w:rsid w:val="00B8702E"/>
    <w:rsid w:val="00B9384F"/>
    <w:rsid w:val="00B95341"/>
    <w:rsid w:val="00B966D8"/>
    <w:rsid w:val="00B97155"/>
    <w:rsid w:val="00BA0067"/>
    <w:rsid w:val="00BA01FE"/>
    <w:rsid w:val="00BB1E3C"/>
    <w:rsid w:val="00BB52FE"/>
    <w:rsid w:val="00BB73E3"/>
    <w:rsid w:val="00BC6166"/>
    <w:rsid w:val="00BD2CE2"/>
    <w:rsid w:val="00BD3174"/>
    <w:rsid w:val="00BD7A3E"/>
    <w:rsid w:val="00BE13F5"/>
    <w:rsid w:val="00BE1416"/>
    <w:rsid w:val="00BE1744"/>
    <w:rsid w:val="00BE4C2C"/>
    <w:rsid w:val="00BF00F1"/>
    <w:rsid w:val="00BF5193"/>
    <w:rsid w:val="00BF720E"/>
    <w:rsid w:val="00C00DB3"/>
    <w:rsid w:val="00C012BC"/>
    <w:rsid w:val="00C0355E"/>
    <w:rsid w:val="00C07756"/>
    <w:rsid w:val="00C11296"/>
    <w:rsid w:val="00C137FD"/>
    <w:rsid w:val="00C1426A"/>
    <w:rsid w:val="00C14601"/>
    <w:rsid w:val="00C14D7B"/>
    <w:rsid w:val="00C15612"/>
    <w:rsid w:val="00C16DF7"/>
    <w:rsid w:val="00C177DB"/>
    <w:rsid w:val="00C179A3"/>
    <w:rsid w:val="00C201BE"/>
    <w:rsid w:val="00C2462D"/>
    <w:rsid w:val="00C24DFD"/>
    <w:rsid w:val="00C25C98"/>
    <w:rsid w:val="00C270EE"/>
    <w:rsid w:val="00C27C2D"/>
    <w:rsid w:val="00C30540"/>
    <w:rsid w:val="00C30F84"/>
    <w:rsid w:val="00C311B3"/>
    <w:rsid w:val="00C33D37"/>
    <w:rsid w:val="00C3689E"/>
    <w:rsid w:val="00C4128A"/>
    <w:rsid w:val="00C46725"/>
    <w:rsid w:val="00C51C37"/>
    <w:rsid w:val="00C5368F"/>
    <w:rsid w:val="00C55BE0"/>
    <w:rsid w:val="00C57ACA"/>
    <w:rsid w:val="00C60595"/>
    <w:rsid w:val="00C60808"/>
    <w:rsid w:val="00C6133B"/>
    <w:rsid w:val="00C6161F"/>
    <w:rsid w:val="00C66FE4"/>
    <w:rsid w:val="00C6709E"/>
    <w:rsid w:val="00C6729C"/>
    <w:rsid w:val="00C72DAE"/>
    <w:rsid w:val="00C74835"/>
    <w:rsid w:val="00C75226"/>
    <w:rsid w:val="00C801DE"/>
    <w:rsid w:val="00C81B36"/>
    <w:rsid w:val="00C81E19"/>
    <w:rsid w:val="00C82DEA"/>
    <w:rsid w:val="00C8695B"/>
    <w:rsid w:val="00C87126"/>
    <w:rsid w:val="00C87C2C"/>
    <w:rsid w:val="00C900F5"/>
    <w:rsid w:val="00C904D8"/>
    <w:rsid w:val="00C909F8"/>
    <w:rsid w:val="00C9487E"/>
    <w:rsid w:val="00C95E4E"/>
    <w:rsid w:val="00CA0505"/>
    <w:rsid w:val="00CB0B38"/>
    <w:rsid w:val="00CB0C38"/>
    <w:rsid w:val="00CB3C6D"/>
    <w:rsid w:val="00CB3EC9"/>
    <w:rsid w:val="00CC40FA"/>
    <w:rsid w:val="00CC4E08"/>
    <w:rsid w:val="00CD0168"/>
    <w:rsid w:val="00CD19BE"/>
    <w:rsid w:val="00CD203A"/>
    <w:rsid w:val="00CD7271"/>
    <w:rsid w:val="00CE0352"/>
    <w:rsid w:val="00CE16CC"/>
    <w:rsid w:val="00CE1A48"/>
    <w:rsid w:val="00CE5D61"/>
    <w:rsid w:val="00CF0640"/>
    <w:rsid w:val="00CF0F40"/>
    <w:rsid w:val="00CF3575"/>
    <w:rsid w:val="00CF4B1B"/>
    <w:rsid w:val="00CF5A0D"/>
    <w:rsid w:val="00CF6F9B"/>
    <w:rsid w:val="00D00AD8"/>
    <w:rsid w:val="00D02E1E"/>
    <w:rsid w:val="00D0445A"/>
    <w:rsid w:val="00D05487"/>
    <w:rsid w:val="00D054C6"/>
    <w:rsid w:val="00D07861"/>
    <w:rsid w:val="00D07E27"/>
    <w:rsid w:val="00D14B5C"/>
    <w:rsid w:val="00D167BA"/>
    <w:rsid w:val="00D21175"/>
    <w:rsid w:val="00D228EB"/>
    <w:rsid w:val="00D25B72"/>
    <w:rsid w:val="00D25C68"/>
    <w:rsid w:val="00D33550"/>
    <w:rsid w:val="00D33667"/>
    <w:rsid w:val="00D35970"/>
    <w:rsid w:val="00D400F9"/>
    <w:rsid w:val="00D40521"/>
    <w:rsid w:val="00D40D36"/>
    <w:rsid w:val="00D42BAE"/>
    <w:rsid w:val="00D44782"/>
    <w:rsid w:val="00D56057"/>
    <w:rsid w:val="00D572DD"/>
    <w:rsid w:val="00D60436"/>
    <w:rsid w:val="00D60D7A"/>
    <w:rsid w:val="00D630EE"/>
    <w:rsid w:val="00D72179"/>
    <w:rsid w:val="00D745DE"/>
    <w:rsid w:val="00D80DD6"/>
    <w:rsid w:val="00D8296B"/>
    <w:rsid w:val="00D838ED"/>
    <w:rsid w:val="00D841C3"/>
    <w:rsid w:val="00D87912"/>
    <w:rsid w:val="00D90CDA"/>
    <w:rsid w:val="00D9326F"/>
    <w:rsid w:val="00D93CF3"/>
    <w:rsid w:val="00D94EE9"/>
    <w:rsid w:val="00D963F5"/>
    <w:rsid w:val="00D965BC"/>
    <w:rsid w:val="00D969BE"/>
    <w:rsid w:val="00D97102"/>
    <w:rsid w:val="00D9718D"/>
    <w:rsid w:val="00DA10B5"/>
    <w:rsid w:val="00DA1B02"/>
    <w:rsid w:val="00DA2F9B"/>
    <w:rsid w:val="00DA3916"/>
    <w:rsid w:val="00DB06D3"/>
    <w:rsid w:val="00DB0803"/>
    <w:rsid w:val="00DB4BAC"/>
    <w:rsid w:val="00DB5FED"/>
    <w:rsid w:val="00DB7472"/>
    <w:rsid w:val="00DC0BB6"/>
    <w:rsid w:val="00DC3012"/>
    <w:rsid w:val="00DC42FB"/>
    <w:rsid w:val="00DC6355"/>
    <w:rsid w:val="00DC6757"/>
    <w:rsid w:val="00DD2E8F"/>
    <w:rsid w:val="00DD3552"/>
    <w:rsid w:val="00DD508D"/>
    <w:rsid w:val="00DD7DF7"/>
    <w:rsid w:val="00DE1D5C"/>
    <w:rsid w:val="00DE2036"/>
    <w:rsid w:val="00DE268F"/>
    <w:rsid w:val="00DE2F92"/>
    <w:rsid w:val="00DE2FBC"/>
    <w:rsid w:val="00DE5BC7"/>
    <w:rsid w:val="00DE63AD"/>
    <w:rsid w:val="00DE6BA7"/>
    <w:rsid w:val="00DE75C1"/>
    <w:rsid w:val="00DF2708"/>
    <w:rsid w:val="00DF3732"/>
    <w:rsid w:val="00DF38D0"/>
    <w:rsid w:val="00DF506B"/>
    <w:rsid w:val="00DF6C58"/>
    <w:rsid w:val="00DF7470"/>
    <w:rsid w:val="00E001F3"/>
    <w:rsid w:val="00E032B4"/>
    <w:rsid w:val="00E06C84"/>
    <w:rsid w:val="00E11DA4"/>
    <w:rsid w:val="00E12A13"/>
    <w:rsid w:val="00E16105"/>
    <w:rsid w:val="00E1789B"/>
    <w:rsid w:val="00E21E7C"/>
    <w:rsid w:val="00E23BFB"/>
    <w:rsid w:val="00E244FC"/>
    <w:rsid w:val="00E266A4"/>
    <w:rsid w:val="00E27B88"/>
    <w:rsid w:val="00E27F07"/>
    <w:rsid w:val="00E33900"/>
    <w:rsid w:val="00E3577E"/>
    <w:rsid w:val="00E36213"/>
    <w:rsid w:val="00E37FF4"/>
    <w:rsid w:val="00E4061A"/>
    <w:rsid w:val="00E46E0C"/>
    <w:rsid w:val="00E535CB"/>
    <w:rsid w:val="00E55ED8"/>
    <w:rsid w:val="00E5705C"/>
    <w:rsid w:val="00E6093E"/>
    <w:rsid w:val="00E61713"/>
    <w:rsid w:val="00E63427"/>
    <w:rsid w:val="00E6532F"/>
    <w:rsid w:val="00E67BC0"/>
    <w:rsid w:val="00E71463"/>
    <w:rsid w:val="00E7216E"/>
    <w:rsid w:val="00E7493E"/>
    <w:rsid w:val="00E75F8B"/>
    <w:rsid w:val="00E8085C"/>
    <w:rsid w:val="00E82209"/>
    <w:rsid w:val="00E82E76"/>
    <w:rsid w:val="00E87665"/>
    <w:rsid w:val="00E87E20"/>
    <w:rsid w:val="00E90F4C"/>
    <w:rsid w:val="00E938BD"/>
    <w:rsid w:val="00E9513B"/>
    <w:rsid w:val="00E97247"/>
    <w:rsid w:val="00EA0573"/>
    <w:rsid w:val="00EA582B"/>
    <w:rsid w:val="00EA64F1"/>
    <w:rsid w:val="00EA77A8"/>
    <w:rsid w:val="00EB16E7"/>
    <w:rsid w:val="00EB1EF8"/>
    <w:rsid w:val="00EB2A64"/>
    <w:rsid w:val="00EB75E3"/>
    <w:rsid w:val="00EB7F79"/>
    <w:rsid w:val="00EC08E0"/>
    <w:rsid w:val="00EC1A5F"/>
    <w:rsid w:val="00EC292E"/>
    <w:rsid w:val="00EC4F45"/>
    <w:rsid w:val="00EC7519"/>
    <w:rsid w:val="00ED0346"/>
    <w:rsid w:val="00ED0600"/>
    <w:rsid w:val="00ED1CFF"/>
    <w:rsid w:val="00ED3E42"/>
    <w:rsid w:val="00ED40CF"/>
    <w:rsid w:val="00ED446A"/>
    <w:rsid w:val="00EE10BD"/>
    <w:rsid w:val="00EE181A"/>
    <w:rsid w:val="00EE3AEF"/>
    <w:rsid w:val="00EE3E2F"/>
    <w:rsid w:val="00EE4CF3"/>
    <w:rsid w:val="00EE5009"/>
    <w:rsid w:val="00EF0A80"/>
    <w:rsid w:val="00EF0B41"/>
    <w:rsid w:val="00EF1310"/>
    <w:rsid w:val="00EF6FB4"/>
    <w:rsid w:val="00F059E0"/>
    <w:rsid w:val="00F060EF"/>
    <w:rsid w:val="00F06F1C"/>
    <w:rsid w:val="00F1049F"/>
    <w:rsid w:val="00F10955"/>
    <w:rsid w:val="00F118AF"/>
    <w:rsid w:val="00F12000"/>
    <w:rsid w:val="00F13750"/>
    <w:rsid w:val="00F13D5F"/>
    <w:rsid w:val="00F15CF2"/>
    <w:rsid w:val="00F160F6"/>
    <w:rsid w:val="00F207BC"/>
    <w:rsid w:val="00F22CBD"/>
    <w:rsid w:val="00F267E9"/>
    <w:rsid w:val="00F31108"/>
    <w:rsid w:val="00F31B52"/>
    <w:rsid w:val="00F31EFC"/>
    <w:rsid w:val="00F3327D"/>
    <w:rsid w:val="00F34451"/>
    <w:rsid w:val="00F3606C"/>
    <w:rsid w:val="00F361AD"/>
    <w:rsid w:val="00F3626D"/>
    <w:rsid w:val="00F36FE6"/>
    <w:rsid w:val="00F41BF9"/>
    <w:rsid w:val="00F4268A"/>
    <w:rsid w:val="00F45B3B"/>
    <w:rsid w:val="00F46828"/>
    <w:rsid w:val="00F4754C"/>
    <w:rsid w:val="00F477B5"/>
    <w:rsid w:val="00F523AE"/>
    <w:rsid w:val="00F52A6B"/>
    <w:rsid w:val="00F53284"/>
    <w:rsid w:val="00F54945"/>
    <w:rsid w:val="00F557EE"/>
    <w:rsid w:val="00F55C19"/>
    <w:rsid w:val="00F56EE5"/>
    <w:rsid w:val="00F60BB7"/>
    <w:rsid w:val="00F60DCA"/>
    <w:rsid w:val="00F65FAF"/>
    <w:rsid w:val="00F67185"/>
    <w:rsid w:val="00F70146"/>
    <w:rsid w:val="00F71FFF"/>
    <w:rsid w:val="00F72978"/>
    <w:rsid w:val="00F72A8B"/>
    <w:rsid w:val="00F72ECC"/>
    <w:rsid w:val="00F73410"/>
    <w:rsid w:val="00F75D50"/>
    <w:rsid w:val="00F769FC"/>
    <w:rsid w:val="00F80947"/>
    <w:rsid w:val="00F824FB"/>
    <w:rsid w:val="00F84B5D"/>
    <w:rsid w:val="00F857B9"/>
    <w:rsid w:val="00F872FF"/>
    <w:rsid w:val="00F877AA"/>
    <w:rsid w:val="00F91992"/>
    <w:rsid w:val="00F954E8"/>
    <w:rsid w:val="00F979A3"/>
    <w:rsid w:val="00FA0580"/>
    <w:rsid w:val="00FA1313"/>
    <w:rsid w:val="00FA1AF0"/>
    <w:rsid w:val="00FA27B3"/>
    <w:rsid w:val="00FA30B0"/>
    <w:rsid w:val="00FA5B1F"/>
    <w:rsid w:val="00FA5BE4"/>
    <w:rsid w:val="00FB12DC"/>
    <w:rsid w:val="00FB1D6D"/>
    <w:rsid w:val="00FC25B0"/>
    <w:rsid w:val="00FC39FD"/>
    <w:rsid w:val="00FC5410"/>
    <w:rsid w:val="00FC76C4"/>
    <w:rsid w:val="00FD2D4F"/>
    <w:rsid w:val="00FD5D52"/>
    <w:rsid w:val="00FD728E"/>
    <w:rsid w:val="00FD7317"/>
    <w:rsid w:val="00FE5065"/>
    <w:rsid w:val="00FE5917"/>
    <w:rsid w:val="00FE6128"/>
    <w:rsid w:val="00FE6E16"/>
    <w:rsid w:val="00FF0F9C"/>
    <w:rsid w:val="00FF102B"/>
    <w:rsid w:val="00FF109D"/>
    <w:rsid w:val="00FF12B7"/>
    <w:rsid w:val="00FF22BC"/>
    <w:rsid w:val="00FF3B68"/>
    <w:rsid w:val="00FF3F18"/>
    <w:rsid w:val="00FF4C7A"/>
    <w:rsid w:val="00FF5118"/>
    <w:rsid w:val="00FF5446"/>
    <w:rsid w:val="00FF701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256084"/>
  <w15:docId w15:val="{4B53E0C8-549E-42E3-8D84-2421AB3390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4386A"/>
  </w:style>
  <w:style w:type="paragraph" w:styleId="Nadpis1">
    <w:name w:val="heading 1"/>
    <w:basedOn w:val="Normln"/>
    <w:next w:val="Normln"/>
    <w:link w:val="Nadpis1Char"/>
    <w:qFormat/>
    <w:rsid w:val="004D303D"/>
    <w:pPr>
      <w:keepNext/>
      <w:numPr>
        <w:numId w:val="1"/>
      </w:numPr>
      <w:tabs>
        <w:tab w:val="left" w:pos="-720"/>
        <w:tab w:val="left" w:pos="7230"/>
      </w:tabs>
      <w:jc w:val="both"/>
      <w:outlineLvl w:val="0"/>
    </w:pPr>
    <w:rPr>
      <w:bCs/>
      <w:sz w:val="24"/>
    </w:rPr>
  </w:style>
  <w:style w:type="paragraph" w:styleId="Nadpis2">
    <w:name w:val="heading 2"/>
    <w:basedOn w:val="Normln"/>
    <w:next w:val="Normln"/>
    <w:link w:val="Nadpis2Char"/>
    <w:qFormat/>
    <w:rsid w:val="004D303D"/>
    <w:pPr>
      <w:keepNext/>
      <w:numPr>
        <w:ilvl w:val="1"/>
        <w:numId w:val="2"/>
      </w:numPr>
      <w:outlineLvl w:val="1"/>
    </w:pPr>
    <w:rPr>
      <w:sz w:val="24"/>
    </w:rPr>
  </w:style>
  <w:style w:type="paragraph" w:styleId="Nadpis3">
    <w:name w:val="heading 3"/>
    <w:basedOn w:val="Normln"/>
    <w:next w:val="Normln"/>
    <w:link w:val="Nadpis3Char"/>
    <w:qFormat/>
    <w:rsid w:val="004D303D"/>
    <w:pPr>
      <w:keepNext/>
      <w:widowControl w:val="0"/>
      <w:numPr>
        <w:ilvl w:val="2"/>
        <w:numId w:val="1"/>
      </w:numPr>
      <w:spacing w:before="240" w:after="60"/>
      <w:outlineLvl w:val="2"/>
    </w:pPr>
    <w:rPr>
      <w:rFonts w:ascii="Arial" w:hAnsi="Arial"/>
      <w:sz w:val="24"/>
    </w:rPr>
  </w:style>
  <w:style w:type="paragraph" w:styleId="Nadpis4">
    <w:name w:val="heading 4"/>
    <w:basedOn w:val="Normln"/>
    <w:next w:val="Normln"/>
    <w:link w:val="Nadpis4Char"/>
    <w:qFormat/>
    <w:rsid w:val="004D303D"/>
    <w:pPr>
      <w:keepNext/>
      <w:numPr>
        <w:ilvl w:val="3"/>
        <w:numId w:val="1"/>
      </w:numPr>
      <w:spacing w:before="240" w:after="60"/>
      <w:outlineLvl w:val="3"/>
    </w:pPr>
    <w:rPr>
      <w:b/>
      <w:bCs/>
      <w:sz w:val="28"/>
      <w:szCs w:val="28"/>
    </w:rPr>
  </w:style>
  <w:style w:type="paragraph" w:styleId="Nadpis5">
    <w:name w:val="heading 5"/>
    <w:basedOn w:val="Normln"/>
    <w:next w:val="Normln"/>
    <w:qFormat/>
    <w:rsid w:val="004D303D"/>
    <w:pPr>
      <w:numPr>
        <w:ilvl w:val="4"/>
        <w:numId w:val="1"/>
      </w:numPr>
      <w:spacing w:before="240" w:after="60"/>
      <w:outlineLvl w:val="4"/>
    </w:pPr>
    <w:rPr>
      <w:b/>
      <w:bCs/>
      <w:i/>
      <w:iCs/>
      <w:sz w:val="26"/>
      <w:szCs w:val="26"/>
    </w:rPr>
  </w:style>
  <w:style w:type="paragraph" w:styleId="Nadpis6">
    <w:name w:val="heading 6"/>
    <w:basedOn w:val="Normln"/>
    <w:next w:val="Normln"/>
    <w:qFormat/>
    <w:rsid w:val="004D303D"/>
    <w:pPr>
      <w:numPr>
        <w:ilvl w:val="5"/>
        <w:numId w:val="1"/>
      </w:numPr>
      <w:spacing w:before="240" w:after="60"/>
      <w:outlineLvl w:val="5"/>
    </w:pPr>
    <w:rPr>
      <w:b/>
      <w:bCs/>
      <w:sz w:val="22"/>
      <w:szCs w:val="22"/>
    </w:rPr>
  </w:style>
  <w:style w:type="paragraph" w:styleId="Nadpis7">
    <w:name w:val="heading 7"/>
    <w:basedOn w:val="Normln"/>
    <w:next w:val="Normln"/>
    <w:qFormat/>
    <w:rsid w:val="004D303D"/>
    <w:pPr>
      <w:numPr>
        <w:ilvl w:val="6"/>
        <w:numId w:val="1"/>
      </w:numPr>
      <w:spacing w:before="240" w:after="60"/>
      <w:outlineLvl w:val="6"/>
    </w:pPr>
    <w:rPr>
      <w:sz w:val="24"/>
      <w:szCs w:val="24"/>
    </w:rPr>
  </w:style>
  <w:style w:type="paragraph" w:styleId="Nadpis8">
    <w:name w:val="heading 8"/>
    <w:basedOn w:val="Normln"/>
    <w:next w:val="Normln"/>
    <w:qFormat/>
    <w:rsid w:val="004D303D"/>
    <w:pPr>
      <w:numPr>
        <w:ilvl w:val="7"/>
        <w:numId w:val="1"/>
      </w:numPr>
      <w:spacing w:before="240" w:after="60"/>
      <w:outlineLvl w:val="7"/>
    </w:pPr>
    <w:rPr>
      <w:i/>
      <w:iCs/>
      <w:sz w:val="24"/>
      <w:szCs w:val="24"/>
    </w:rPr>
  </w:style>
  <w:style w:type="paragraph" w:styleId="Nadpis9">
    <w:name w:val="heading 9"/>
    <w:basedOn w:val="Normln"/>
    <w:next w:val="Normln"/>
    <w:link w:val="Nadpis9Char"/>
    <w:qFormat/>
    <w:rsid w:val="004D303D"/>
    <w:pPr>
      <w:numPr>
        <w:ilvl w:val="8"/>
        <w:numId w:val="1"/>
      </w:numPr>
      <w:spacing w:before="240" w:after="60"/>
      <w:outlineLvl w:val="8"/>
    </w:pPr>
    <w:rPr>
      <w:rFonts w:ascii="Arial" w:hAnsi="Arial" w:cs="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FormatInh1">
    <w:name w:val="FormatInh 1"/>
    <w:rsid w:val="004D303D"/>
    <w:pPr>
      <w:keepNext/>
      <w:keepLines/>
      <w:tabs>
        <w:tab w:val="left" w:pos="-720"/>
      </w:tabs>
      <w:suppressAutoHyphens/>
    </w:pPr>
    <w:rPr>
      <w:rFonts w:ascii="Comic Sans MS" w:hAnsi="Comic Sans MS"/>
      <w:sz w:val="22"/>
      <w:lang w:val="en-US"/>
    </w:rPr>
  </w:style>
  <w:style w:type="paragraph" w:styleId="Zpat">
    <w:name w:val="footer"/>
    <w:basedOn w:val="Normln"/>
    <w:link w:val="ZpatChar"/>
    <w:uiPriority w:val="99"/>
    <w:rsid w:val="004D303D"/>
    <w:pPr>
      <w:tabs>
        <w:tab w:val="center" w:pos="4536"/>
        <w:tab w:val="right" w:pos="9072"/>
      </w:tabs>
    </w:pPr>
  </w:style>
  <w:style w:type="character" w:styleId="slostrnky">
    <w:name w:val="page number"/>
    <w:basedOn w:val="Standardnpsmoodstavce"/>
    <w:rsid w:val="004D303D"/>
  </w:style>
  <w:style w:type="paragraph" w:styleId="Zhlav">
    <w:name w:val="header"/>
    <w:basedOn w:val="Normln"/>
    <w:link w:val="ZhlavChar"/>
    <w:rsid w:val="004D303D"/>
    <w:pPr>
      <w:tabs>
        <w:tab w:val="center" w:pos="4536"/>
        <w:tab w:val="right" w:pos="9072"/>
      </w:tabs>
    </w:pPr>
  </w:style>
  <w:style w:type="paragraph" w:styleId="Zkladntext">
    <w:name w:val="Body Text"/>
    <w:aliases w:val="Základní text2,Základní text Char Char Char2,Základní text Char Char Char Char Char Char Char Char Char Char Char Char Char Char1,Základní text Char Char Char,Základní text Char Char Char Char"/>
    <w:basedOn w:val="Normln"/>
    <w:link w:val="ZkladntextChar"/>
    <w:rsid w:val="004D303D"/>
    <w:rPr>
      <w:snapToGrid w:val="0"/>
      <w:color w:val="000000"/>
      <w:sz w:val="24"/>
    </w:rPr>
  </w:style>
  <w:style w:type="paragraph" w:styleId="Zkladntext2">
    <w:name w:val="Body Text 2"/>
    <w:basedOn w:val="Normln"/>
    <w:link w:val="Zkladntext2Char"/>
    <w:rsid w:val="004D303D"/>
    <w:pPr>
      <w:widowControl w:val="0"/>
      <w:spacing w:before="120" w:line="360" w:lineRule="auto"/>
    </w:pPr>
    <w:rPr>
      <w:rFonts w:ascii="Arial" w:hAnsi="Arial"/>
      <w:sz w:val="24"/>
    </w:rPr>
  </w:style>
  <w:style w:type="paragraph" w:styleId="Zkladntext3">
    <w:name w:val="Body Text 3"/>
    <w:basedOn w:val="Normln"/>
    <w:rsid w:val="004D303D"/>
    <w:pPr>
      <w:jc w:val="both"/>
    </w:pPr>
    <w:rPr>
      <w:rFonts w:ascii="Arial" w:hAnsi="Arial"/>
      <w:sz w:val="28"/>
    </w:rPr>
  </w:style>
  <w:style w:type="paragraph" w:styleId="Zkladntextodsazen">
    <w:name w:val="Body Text Indent"/>
    <w:basedOn w:val="Normln"/>
    <w:rsid w:val="004D303D"/>
    <w:pPr>
      <w:ind w:left="708" w:hanging="705"/>
    </w:pPr>
    <w:rPr>
      <w:sz w:val="24"/>
    </w:rPr>
  </w:style>
  <w:style w:type="paragraph" w:styleId="Rozloendokumentu">
    <w:name w:val="Document Map"/>
    <w:basedOn w:val="Normln"/>
    <w:semiHidden/>
    <w:rsid w:val="004D303D"/>
    <w:pPr>
      <w:shd w:val="clear" w:color="auto" w:fill="000080"/>
    </w:pPr>
    <w:rPr>
      <w:rFonts w:ascii="Tahoma" w:hAnsi="Tahoma" w:cs="Tahoma"/>
    </w:rPr>
  </w:style>
  <w:style w:type="paragraph" w:styleId="Rejstk1">
    <w:name w:val="index 1"/>
    <w:basedOn w:val="Normln"/>
    <w:next w:val="Normln"/>
    <w:autoRedefine/>
    <w:semiHidden/>
    <w:rsid w:val="004D303D"/>
    <w:pPr>
      <w:ind w:left="200" w:hanging="200"/>
    </w:pPr>
  </w:style>
  <w:style w:type="paragraph" w:styleId="Hlavikarejstku">
    <w:name w:val="index heading"/>
    <w:basedOn w:val="Normln"/>
    <w:next w:val="Rejstk1"/>
    <w:semiHidden/>
    <w:rsid w:val="004D303D"/>
    <w:rPr>
      <w:rFonts w:ascii="Arial" w:hAnsi="Arial" w:cs="Arial"/>
      <w:b/>
      <w:bCs/>
    </w:rPr>
  </w:style>
  <w:style w:type="paragraph" w:styleId="Zkladntextodsazen2">
    <w:name w:val="Body Text Indent 2"/>
    <w:basedOn w:val="Normln"/>
    <w:link w:val="Zkladntextodsazen2Char"/>
    <w:rsid w:val="004D303D"/>
    <w:pPr>
      <w:ind w:firstLine="432"/>
    </w:pPr>
    <w:rPr>
      <w:rFonts w:ascii="Arial" w:hAnsi="Arial"/>
      <w:sz w:val="24"/>
    </w:rPr>
  </w:style>
  <w:style w:type="paragraph" w:styleId="Zkladntextodsazen3">
    <w:name w:val="Body Text Indent 3"/>
    <w:basedOn w:val="Normln"/>
    <w:link w:val="Zkladntextodsazen3Char"/>
    <w:rsid w:val="004D303D"/>
    <w:pPr>
      <w:ind w:firstLine="709"/>
    </w:pPr>
    <w:rPr>
      <w:rFonts w:ascii="Arial" w:hAnsi="Arial"/>
      <w:sz w:val="24"/>
    </w:rPr>
  </w:style>
  <w:style w:type="paragraph" w:customStyle="1" w:styleId="zaa">
    <w:name w:val="za a)"/>
    <w:basedOn w:val="Normln"/>
    <w:rsid w:val="007B20C7"/>
    <w:pPr>
      <w:widowControl w:val="0"/>
      <w:numPr>
        <w:numId w:val="3"/>
      </w:numPr>
      <w:jc w:val="both"/>
      <w:outlineLvl w:val="7"/>
    </w:pPr>
    <w:rPr>
      <w:sz w:val="24"/>
    </w:rPr>
  </w:style>
  <w:style w:type="table" w:styleId="Mkatabulky">
    <w:name w:val="Table Grid"/>
    <w:basedOn w:val="Normlntabulka"/>
    <w:rsid w:val="004719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poznmky">
    <w:name w:val="Note Heading"/>
    <w:basedOn w:val="Normln"/>
    <w:next w:val="Normln"/>
    <w:rsid w:val="00A05009"/>
    <w:pPr>
      <w:overflowPunct w:val="0"/>
      <w:autoSpaceDE w:val="0"/>
      <w:autoSpaceDN w:val="0"/>
      <w:adjustRightInd w:val="0"/>
      <w:spacing w:after="60"/>
      <w:textAlignment w:val="baseline"/>
    </w:pPr>
    <w:rPr>
      <w:b/>
      <w:bCs/>
    </w:rPr>
  </w:style>
  <w:style w:type="paragraph" w:styleId="Textbubliny">
    <w:name w:val="Balloon Text"/>
    <w:basedOn w:val="Normln"/>
    <w:rsid w:val="00953881"/>
    <w:rPr>
      <w:rFonts w:ascii="Tahoma" w:hAnsi="Tahoma" w:cs="Tahoma"/>
      <w:sz w:val="16"/>
      <w:szCs w:val="16"/>
    </w:rPr>
  </w:style>
  <w:style w:type="paragraph" w:customStyle="1" w:styleId="Styl5">
    <w:name w:val="Styl5"/>
    <w:basedOn w:val="Normln"/>
    <w:autoRedefine/>
    <w:rsid w:val="008947B1"/>
    <w:pPr>
      <w:ind w:firstLine="709"/>
      <w:jc w:val="both"/>
    </w:pPr>
    <w:rPr>
      <w:rFonts w:ascii="Arial" w:hAnsi="Arial" w:cs="Arial"/>
      <w:sz w:val="24"/>
      <w:szCs w:val="24"/>
    </w:rPr>
  </w:style>
  <w:style w:type="paragraph" w:customStyle="1" w:styleId="Styl6">
    <w:name w:val="Styl6"/>
    <w:basedOn w:val="Normln"/>
    <w:link w:val="Styl6CharChar"/>
    <w:autoRedefine/>
    <w:rsid w:val="00FF3F18"/>
    <w:pPr>
      <w:numPr>
        <w:numId w:val="4"/>
      </w:numPr>
      <w:spacing w:before="480"/>
      <w:jc w:val="both"/>
    </w:pPr>
    <w:rPr>
      <w:b/>
      <w:bCs/>
      <w:sz w:val="24"/>
      <w:szCs w:val="24"/>
      <w:u w:val="single"/>
    </w:rPr>
  </w:style>
  <w:style w:type="character" w:customStyle="1" w:styleId="Styl6CharChar">
    <w:name w:val="Styl6 Char Char"/>
    <w:basedOn w:val="Standardnpsmoodstavce"/>
    <w:link w:val="Styl6"/>
    <w:rsid w:val="00FF3F18"/>
    <w:rPr>
      <w:b/>
      <w:bCs/>
      <w:sz w:val="24"/>
      <w:szCs w:val="24"/>
      <w:u w:val="single"/>
    </w:rPr>
  </w:style>
  <w:style w:type="paragraph" w:customStyle="1" w:styleId="za1">
    <w:name w:val="za (1)"/>
    <w:basedOn w:val="Normln"/>
    <w:rsid w:val="00CE1A48"/>
    <w:pPr>
      <w:widowControl w:val="0"/>
      <w:numPr>
        <w:numId w:val="5"/>
      </w:numPr>
      <w:tabs>
        <w:tab w:val="left" w:pos="851"/>
      </w:tabs>
      <w:spacing w:before="120" w:after="120"/>
      <w:jc w:val="both"/>
      <w:outlineLvl w:val="6"/>
    </w:pPr>
    <w:rPr>
      <w:spacing w:val="-8"/>
      <w:sz w:val="24"/>
    </w:rPr>
  </w:style>
  <w:style w:type="paragraph" w:styleId="Podtitul">
    <w:name w:val="Subtitle"/>
    <w:basedOn w:val="Normln"/>
    <w:link w:val="PodtitulChar"/>
    <w:qFormat/>
    <w:rsid w:val="00D9326F"/>
    <w:pPr>
      <w:spacing w:before="100" w:beforeAutospacing="1" w:after="100" w:afterAutospacing="1"/>
    </w:pPr>
    <w:rPr>
      <w:sz w:val="24"/>
      <w:szCs w:val="24"/>
    </w:rPr>
  </w:style>
  <w:style w:type="character" w:customStyle="1" w:styleId="PodtitulChar">
    <w:name w:val="Podtitul Char"/>
    <w:basedOn w:val="Standardnpsmoodstavce"/>
    <w:link w:val="Podtitul"/>
    <w:rsid w:val="001A21A8"/>
    <w:rPr>
      <w:sz w:val="24"/>
      <w:szCs w:val="24"/>
      <w:lang w:val="cs-CZ" w:eastAsia="cs-CZ" w:bidi="ar-SA"/>
    </w:rPr>
  </w:style>
  <w:style w:type="paragraph" w:customStyle="1" w:styleId="NADPIS">
    <w:name w:val="NADPIS"/>
    <w:basedOn w:val="Nadpis1"/>
    <w:link w:val="NADPISChar"/>
    <w:rsid w:val="00310C03"/>
    <w:pPr>
      <w:numPr>
        <w:numId w:val="0"/>
      </w:numPr>
      <w:tabs>
        <w:tab w:val="clear" w:pos="-720"/>
        <w:tab w:val="clear" w:pos="7230"/>
        <w:tab w:val="left" w:pos="567"/>
      </w:tabs>
      <w:spacing w:before="240" w:after="60" w:line="360" w:lineRule="auto"/>
      <w:jc w:val="left"/>
    </w:pPr>
    <w:rPr>
      <w:rFonts w:ascii="Arial" w:hAnsi="Arial" w:cs="Arial"/>
      <w:b/>
      <w:caps/>
      <w:color w:val="0000FF"/>
      <w:kern w:val="32"/>
      <w:sz w:val="28"/>
      <w:szCs w:val="32"/>
      <w:u w:val="thick" w:color="0000FF"/>
    </w:rPr>
  </w:style>
  <w:style w:type="character" w:customStyle="1" w:styleId="NADPISChar">
    <w:name w:val="NADPIS Char"/>
    <w:basedOn w:val="Standardnpsmoodstavce"/>
    <w:link w:val="NADPIS"/>
    <w:rsid w:val="00310C03"/>
    <w:rPr>
      <w:rFonts w:ascii="Arial" w:hAnsi="Arial" w:cs="Arial"/>
      <w:b/>
      <w:bCs/>
      <w:caps/>
      <w:color w:val="0000FF"/>
      <w:kern w:val="32"/>
      <w:sz w:val="28"/>
      <w:szCs w:val="32"/>
      <w:u w:val="thick" w:color="0000FF"/>
      <w:lang w:val="cs-CZ" w:eastAsia="cs-CZ" w:bidi="ar-SA"/>
    </w:rPr>
  </w:style>
  <w:style w:type="character" w:customStyle="1" w:styleId="ZkladntextChar">
    <w:name w:val="Základní text Char"/>
    <w:aliases w:val="Základní text2 Char,Základní text Char Char Char2 Char,Základní text Char Char Char Char Char Char Char Char Char Char Char Char Char Char1 Char,Základní text Char Char Char Char1,Základní text Char Char Char Char Char"/>
    <w:basedOn w:val="Standardnpsmoodstavce"/>
    <w:link w:val="Zkladntext"/>
    <w:rsid w:val="00A40A74"/>
    <w:rPr>
      <w:snapToGrid w:val="0"/>
      <w:color w:val="000000"/>
      <w:sz w:val="24"/>
    </w:rPr>
  </w:style>
  <w:style w:type="paragraph" w:styleId="Obsah1">
    <w:name w:val="toc 1"/>
    <w:basedOn w:val="Normln"/>
    <w:next w:val="Normln"/>
    <w:uiPriority w:val="39"/>
    <w:rsid w:val="00A40A74"/>
    <w:pPr>
      <w:tabs>
        <w:tab w:val="left" w:pos="482"/>
        <w:tab w:val="right" w:leader="dot" w:pos="9061"/>
      </w:tabs>
      <w:spacing w:before="120" w:after="120"/>
      <w:ind w:left="482" w:hanging="482"/>
    </w:pPr>
    <w:rPr>
      <w:b/>
      <w:caps/>
    </w:rPr>
  </w:style>
  <w:style w:type="paragraph" w:styleId="Obsah2">
    <w:name w:val="toc 2"/>
    <w:basedOn w:val="Normln"/>
    <w:next w:val="Normln"/>
    <w:uiPriority w:val="39"/>
    <w:rsid w:val="00A40A74"/>
    <w:pPr>
      <w:tabs>
        <w:tab w:val="left" w:pos="958"/>
        <w:tab w:val="right" w:leader="dot" w:pos="9061"/>
      </w:tabs>
      <w:ind w:left="958" w:hanging="720"/>
    </w:pPr>
    <w:rPr>
      <w:smallCaps/>
      <w:noProof/>
    </w:rPr>
  </w:style>
  <w:style w:type="paragraph" w:styleId="Obsah3">
    <w:name w:val="toc 3"/>
    <w:basedOn w:val="Normln"/>
    <w:next w:val="Normln"/>
    <w:uiPriority w:val="39"/>
    <w:rsid w:val="00A40A74"/>
    <w:pPr>
      <w:tabs>
        <w:tab w:val="left" w:pos="1202"/>
        <w:tab w:val="right" w:leader="dot" w:pos="9061"/>
      </w:tabs>
      <w:ind w:left="1202" w:hanging="720"/>
    </w:pPr>
    <w:rPr>
      <w:i/>
    </w:rPr>
  </w:style>
  <w:style w:type="paragraph" w:styleId="Obsah4">
    <w:name w:val="toc 4"/>
    <w:basedOn w:val="Normln"/>
    <w:next w:val="Normln"/>
    <w:uiPriority w:val="39"/>
    <w:rsid w:val="00A40A74"/>
    <w:pPr>
      <w:tabs>
        <w:tab w:val="left" w:pos="1678"/>
        <w:tab w:val="right" w:leader="dot" w:pos="9061"/>
      </w:tabs>
      <w:ind w:left="1678" w:hanging="958"/>
    </w:pPr>
    <w:rPr>
      <w:sz w:val="18"/>
    </w:rPr>
  </w:style>
  <w:style w:type="paragraph" w:styleId="Obsah5">
    <w:name w:val="toc 5"/>
    <w:basedOn w:val="Normln"/>
    <w:next w:val="Normln"/>
    <w:uiPriority w:val="39"/>
    <w:rsid w:val="00A40A74"/>
    <w:pPr>
      <w:tabs>
        <w:tab w:val="left" w:pos="1922"/>
        <w:tab w:val="right" w:leader="dot" w:pos="9061"/>
      </w:tabs>
      <w:ind w:left="1922" w:hanging="964"/>
    </w:pPr>
    <w:rPr>
      <w:sz w:val="18"/>
    </w:rPr>
  </w:style>
  <w:style w:type="paragraph" w:styleId="Obsah6">
    <w:name w:val="toc 6"/>
    <w:basedOn w:val="Normln"/>
    <w:next w:val="Normln"/>
    <w:uiPriority w:val="39"/>
    <w:rsid w:val="00A40A74"/>
    <w:pPr>
      <w:tabs>
        <w:tab w:val="left" w:pos="2206"/>
        <w:tab w:val="right" w:leader="dot" w:pos="9061"/>
      </w:tabs>
      <w:ind w:left="2206" w:hanging="1004"/>
    </w:pPr>
    <w:rPr>
      <w:sz w:val="18"/>
    </w:rPr>
  </w:style>
  <w:style w:type="character" w:styleId="Hypertextovodkaz">
    <w:name w:val="Hyperlink"/>
    <w:uiPriority w:val="99"/>
    <w:rsid w:val="00A40A74"/>
    <w:rPr>
      <w:color w:val="0000FF"/>
      <w:u w:val="single"/>
    </w:rPr>
  </w:style>
  <w:style w:type="paragraph" w:customStyle="1" w:styleId="Nadpis0">
    <w:name w:val="Nadpis 0"/>
    <w:basedOn w:val="Normln"/>
    <w:next w:val="Zkladntext"/>
    <w:rsid w:val="00A40A74"/>
    <w:pPr>
      <w:keepNext/>
      <w:pageBreakBefore/>
      <w:numPr>
        <w:numId w:val="8"/>
      </w:numPr>
    </w:pPr>
    <w:rPr>
      <w:rFonts w:ascii="Arial" w:hAnsi="Arial"/>
      <w:b/>
      <w:caps/>
      <w:sz w:val="28"/>
      <w:u w:val="single"/>
    </w:rPr>
  </w:style>
  <w:style w:type="paragraph" w:styleId="Obsah7">
    <w:name w:val="toc 7"/>
    <w:basedOn w:val="Normln"/>
    <w:next w:val="Normln"/>
    <w:autoRedefine/>
    <w:uiPriority w:val="39"/>
    <w:rsid w:val="00A40A74"/>
    <w:pPr>
      <w:ind w:left="1440"/>
    </w:pPr>
    <w:rPr>
      <w:sz w:val="24"/>
      <w:szCs w:val="24"/>
    </w:rPr>
  </w:style>
  <w:style w:type="paragraph" w:styleId="Obsah8">
    <w:name w:val="toc 8"/>
    <w:basedOn w:val="Normln"/>
    <w:next w:val="Normln"/>
    <w:autoRedefine/>
    <w:uiPriority w:val="39"/>
    <w:rsid w:val="00A40A74"/>
    <w:pPr>
      <w:ind w:left="1680"/>
    </w:pPr>
    <w:rPr>
      <w:sz w:val="24"/>
      <w:szCs w:val="24"/>
    </w:rPr>
  </w:style>
  <w:style w:type="paragraph" w:styleId="Obsah9">
    <w:name w:val="toc 9"/>
    <w:basedOn w:val="Normln"/>
    <w:next w:val="Normln"/>
    <w:autoRedefine/>
    <w:uiPriority w:val="39"/>
    <w:rsid w:val="00A40A74"/>
    <w:pPr>
      <w:ind w:left="1920"/>
    </w:pPr>
    <w:rPr>
      <w:sz w:val="24"/>
      <w:szCs w:val="24"/>
    </w:rPr>
  </w:style>
  <w:style w:type="paragraph" w:styleId="Titulek">
    <w:name w:val="caption"/>
    <w:basedOn w:val="Normln"/>
    <w:next w:val="Zkladntext"/>
    <w:qFormat/>
    <w:rsid w:val="00A40A74"/>
    <w:rPr>
      <w:rFonts w:ascii="Arial" w:hAnsi="Arial"/>
      <w:sz w:val="24"/>
    </w:rPr>
  </w:style>
  <w:style w:type="character" w:styleId="Odkaznakoment">
    <w:name w:val="annotation reference"/>
    <w:rsid w:val="00A40A74"/>
    <w:rPr>
      <w:sz w:val="16"/>
      <w:szCs w:val="16"/>
    </w:rPr>
  </w:style>
  <w:style w:type="paragraph" w:styleId="Textkomente">
    <w:name w:val="annotation text"/>
    <w:basedOn w:val="Normln"/>
    <w:link w:val="TextkomenteChar"/>
    <w:rsid w:val="00A40A74"/>
    <w:rPr>
      <w:rFonts w:ascii="Arial" w:hAnsi="Arial"/>
    </w:rPr>
  </w:style>
  <w:style w:type="character" w:customStyle="1" w:styleId="TextkomenteChar">
    <w:name w:val="Text komentáře Char"/>
    <w:basedOn w:val="Standardnpsmoodstavce"/>
    <w:link w:val="Textkomente"/>
    <w:rsid w:val="00A40A74"/>
    <w:rPr>
      <w:rFonts w:ascii="Arial" w:hAnsi="Arial"/>
    </w:rPr>
  </w:style>
  <w:style w:type="paragraph" w:styleId="Pedmtkomente">
    <w:name w:val="annotation subject"/>
    <w:basedOn w:val="Textkomente"/>
    <w:next w:val="Textkomente"/>
    <w:link w:val="PedmtkomenteChar"/>
    <w:rsid w:val="00A40A74"/>
    <w:rPr>
      <w:b/>
      <w:bCs/>
    </w:rPr>
  </w:style>
  <w:style w:type="character" w:customStyle="1" w:styleId="PedmtkomenteChar">
    <w:name w:val="Předmět komentáře Char"/>
    <w:basedOn w:val="TextkomenteChar"/>
    <w:link w:val="Pedmtkomente"/>
    <w:rsid w:val="00A40A74"/>
    <w:rPr>
      <w:rFonts w:ascii="Arial" w:hAnsi="Arial"/>
      <w:b/>
      <w:bCs/>
    </w:rPr>
  </w:style>
  <w:style w:type="paragraph" w:customStyle="1" w:styleId="Desky">
    <w:name w:val="Desky"/>
    <w:basedOn w:val="Normln"/>
    <w:qFormat/>
    <w:rsid w:val="00A40A74"/>
    <w:rPr>
      <w:rFonts w:ascii="Arial" w:hAnsi="Arial"/>
      <w:sz w:val="24"/>
    </w:rPr>
  </w:style>
  <w:style w:type="paragraph" w:customStyle="1" w:styleId="zkladntext0">
    <w:name w:val="..základní text"/>
    <w:rsid w:val="00A40A74"/>
    <w:pPr>
      <w:jc w:val="both"/>
    </w:pPr>
    <w:rPr>
      <w:rFonts w:ascii="Arial" w:hAnsi="Arial"/>
      <w:noProof/>
      <w:sz w:val="24"/>
    </w:rPr>
  </w:style>
  <w:style w:type="paragraph" w:customStyle="1" w:styleId="Odraz">
    <w:name w:val="Odraz"/>
    <w:basedOn w:val="Normln"/>
    <w:rsid w:val="00A40A74"/>
    <w:pPr>
      <w:numPr>
        <w:numId w:val="6"/>
      </w:numPr>
      <w:jc w:val="both"/>
    </w:pPr>
    <w:rPr>
      <w:rFonts w:ascii="Arial" w:hAnsi="Arial"/>
      <w:sz w:val="24"/>
    </w:rPr>
  </w:style>
  <w:style w:type="paragraph" w:customStyle="1" w:styleId="Seznamploh1">
    <w:name w:val="Seznam příloh 1"/>
    <w:basedOn w:val="Normln"/>
    <w:next w:val="Zkladntext"/>
    <w:rsid w:val="00A40A74"/>
    <w:pPr>
      <w:numPr>
        <w:numId w:val="7"/>
      </w:numPr>
      <w:tabs>
        <w:tab w:val="left" w:pos="567"/>
      </w:tabs>
    </w:pPr>
    <w:rPr>
      <w:rFonts w:ascii="Arial" w:hAnsi="Arial"/>
      <w:b/>
      <w:sz w:val="24"/>
    </w:rPr>
  </w:style>
  <w:style w:type="paragraph" w:customStyle="1" w:styleId="Seznamploh2">
    <w:name w:val="Seznam příloh 2"/>
    <w:basedOn w:val="Normln"/>
    <w:next w:val="Zkladntext"/>
    <w:rsid w:val="00A40A74"/>
    <w:pPr>
      <w:numPr>
        <w:ilvl w:val="1"/>
        <w:numId w:val="7"/>
      </w:numPr>
    </w:pPr>
    <w:rPr>
      <w:rFonts w:ascii="Arial" w:hAnsi="Arial"/>
      <w:sz w:val="24"/>
    </w:rPr>
  </w:style>
  <w:style w:type="paragraph" w:customStyle="1" w:styleId="Seznamploh3">
    <w:name w:val="Seznam příloh 3"/>
    <w:basedOn w:val="Normln"/>
    <w:next w:val="Zkladntext"/>
    <w:rsid w:val="00A40A74"/>
    <w:pPr>
      <w:numPr>
        <w:ilvl w:val="2"/>
        <w:numId w:val="7"/>
      </w:numPr>
      <w:tabs>
        <w:tab w:val="left" w:pos="567"/>
      </w:tabs>
    </w:pPr>
    <w:rPr>
      <w:rFonts w:ascii="Arial" w:hAnsi="Arial"/>
      <w:sz w:val="24"/>
      <w:u w:val="single"/>
    </w:rPr>
  </w:style>
  <w:style w:type="paragraph" w:customStyle="1" w:styleId="Seznamploh4">
    <w:name w:val="Seznam příloh 4"/>
    <w:basedOn w:val="Normln"/>
    <w:next w:val="Zkladntext"/>
    <w:rsid w:val="00A40A74"/>
    <w:pPr>
      <w:numPr>
        <w:ilvl w:val="3"/>
        <w:numId w:val="7"/>
      </w:numPr>
    </w:pPr>
    <w:rPr>
      <w:rFonts w:ascii="Arial" w:hAnsi="Arial"/>
      <w:sz w:val="24"/>
    </w:rPr>
  </w:style>
  <w:style w:type="character" w:customStyle="1" w:styleId="Zkladntextodsazen2Char">
    <w:name w:val="Základní text odsazený 2 Char"/>
    <w:link w:val="Zkladntextodsazen2"/>
    <w:rsid w:val="00A40A74"/>
    <w:rPr>
      <w:rFonts w:ascii="Arial" w:hAnsi="Arial"/>
      <w:sz w:val="24"/>
    </w:rPr>
  </w:style>
  <w:style w:type="character" w:customStyle="1" w:styleId="Zkladntextodsazen3Char">
    <w:name w:val="Základní text odsazený 3 Char"/>
    <w:link w:val="Zkladntextodsazen3"/>
    <w:rsid w:val="00A40A74"/>
    <w:rPr>
      <w:rFonts w:ascii="Arial" w:hAnsi="Arial"/>
      <w:sz w:val="24"/>
    </w:rPr>
  </w:style>
  <w:style w:type="character" w:customStyle="1" w:styleId="Zkladntext2Char">
    <w:name w:val="Základní text 2 Char"/>
    <w:link w:val="Zkladntext2"/>
    <w:rsid w:val="00A40A74"/>
    <w:rPr>
      <w:rFonts w:ascii="Arial" w:hAnsi="Arial"/>
      <w:sz w:val="24"/>
    </w:rPr>
  </w:style>
  <w:style w:type="character" w:customStyle="1" w:styleId="ZhlavChar">
    <w:name w:val="Záhlaví Char"/>
    <w:link w:val="Zhlav"/>
    <w:rsid w:val="00A40A74"/>
  </w:style>
  <w:style w:type="paragraph" w:customStyle="1" w:styleId="HSV">
    <w:name w:val="HSV"/>
    <w:basedOn w:val="Nadpis6"/>
    <w:rsid w:val="00A40A74"/>
    <w:pPr>
      <w:keepNext/>
      <w:numPr>
        <w:ilvl w:val="0"/>
        <w:numId w:val="0"/>
      </w:numPr>
      <w:overflowPunct w:val="0"/>
      <w:autoSpaceDE w:val="0"/>
      <w:autoSpaceDN w:val="0"/>
      <w:adjustRightInd w:val="0"/>
      <w:spacing w:before="0" w:after="0"/>
      <w:textAlignment w:val="baseline"/>
    </w:pPr>
    <w:rPr>
      <w:spacing w:val="80"/>
      <w:sz w:val="32"/>
      <w:szCs w:val="20"/>
      <w:u w:val="single"/>
    </w:rPr>
  </w:style>
  <w:style w:type="paragraph" w:customStyle="1" w:styleId="Zkladntextodsazen31">
    <w:name w:val="Základní text odsazený 31"/>
    <w:basedOn w:val="Normln"/>
    <w:rsid w:val="00A40A74"/>
    <w:pPr>
      <w:suppressAutoHyphens/>
      <w:spacing w:before="60"/>
      <w:ind w:left="3402" w:hanging="3402"/>
      <w:jc w:val="both"/>
    </w:pPr>
    <w:rPr>
      <w:rFonts w:ascii="Arial" w:hAnsi="Arial"/>
      <w:sz w:val="24"/>
      <w:lang w:eastAsia="ar-SA"/>
    </w:rPr>
  </w:style>
  <w:style w:type="paragraph" w:customStyle="1" w:styleId="left">
    <w:name w:val="left"/>
    <w:basedOn w:val="Normln"/>
    <w:rsid w:val="00A40A74"/>
    <w:pPr>
      <w:spacing w:before="100" w:beforeAutospacing="1" w:after="100" w:afterAutospacing="1"/>
    </w:pPr>
    <w:rPr>
      <w:sz w:val="24"/>
      <w:szCs w:val="24"/>
    </w:rPr>
  </w:style>
  <w:style w:type="table" w:styleId="Mkatabulky5">
    <w:name w:val="Table Grid 5"/>
    <w:basedOn w:val="Normlntabulka"/>
    <w:rsid w:val="00A40A7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Tabulka">
    <w:name w:val="Tabulka"/>
    <w:basedOn w:val="Zkladntext"/>
    <w:rsid w:val="00A40A74"/>
    <w:rPr>
      <w:rFonts w:ascii="Arial" w:hAnsi="Arial"/>
      <w:snapToGrid/>
      <w:color w:val="auto"/>
      <w:sz w:val="20"/>
    </w:rPr>
  </w:style>
  <w:style w:type="paragraph" w:styleId="Odstavecseseznamem">
    <w:name w:val="List Paragraph"/>
    <w:basedOn w:val="Normln"/>
    <w:uiPriority w:val="34"/>
    <w:qFormat/>
    <w:rsid w:val="00A40A74"/>
    <w:pPr>
      <w:ind w:left="708"/>
    </w:pPr>
    <w:rPr>
      <w:rFonts w:ascii="Arial" w:hAnsi="Arial"/>
      <w:sz w:val="24"/>
    </w:rPr>
  </w:style>
  <w:style w:type="paragraph" w:customStyle="1" w:styleId="odstavec">
    <w:name w:val="odstavec"/>
    <w:rsid w:val="00A40A74"/>
    <w:pPr>
      <w:spacing w:after="113"/>
      <w:ind w:firstLine="562"/>
      <w:jc w:val="both"/>
    </w:pPr>
    <w:rPr>
      <w:rFonts w:ascii="Arial" w:hAnsi="Arial"/>
      <w:snapToGrid w:val="0"/>
      <w:color w:val="000000"/>
      <w:sz w:val="24"/>
    </w:rPr>
  </w:style>
  <w:style w:type="paragraph" w:customStyle="1" w:styleId="Texttabulky">
    <w:name w:val="Text tabulky"/>
    <w:rsid w:val="00A40A74"/>
    <w:rPr>
      <w:rFonts w:ascii="Arial" w:hAnsi="Arial"/>
      <w:snapToGrid w:val="0"/>
      <w:color w:val="000000"/>
      <w:sz w:val="22"/>
    </w:rPr>
  </w:style>
  <w:style w:type="character" w:customStyle="1" w:styleId="Nadpis9Char">
    <w:name w:val="Nadpis 9 Char"/>
    <w:basedOn w:val="Standardnpsmoodstavce"/>
    <w:link w:val="Nadpis9"/>
    <w:rsid w:val="00A40A74"/>
    <w:rPr>
      <w:rFonts w:ascii="Arial" w:hAnsi="Arial" w:cs="Arial"/>
      <w:sz w:val="22"/>
      <w:szCs w:val="22"/>
    </w:rPr>
  </w:style>
  <w:style w:type="paragraph" w:customStyle="1" w:styleId="StylNormln">
    <w:name w:val="Styl_Normální"/>
    <w:basedOn w:val="Normln"/>
    <w:rsid w:val="00A40A74"/>
    <w:pPr>
      <w:jc w:val="both"/>
    </w:pPr>
    <w:rPr>
      <w:sz w:val="22"/>
    </w:rPr>
  </w:style>
  <w:style w:type="paragraph" w:customStyle="1" w:styleId="StylNadpis4">
    <w:name w:val="Styl_Nadpis 4"/>
    <w:basedOn w:val="Nadpis3"/>
    <w:autoRedefine/>
    <w:rsid w:val="00A40A74"/>
    <w:pPr>
      <w:widowControl/>
      <w:numPr>
        <w:ilvl w:val="0"/>
        <w:numId w:val="0"/>
      </w:numPr>
      <w:tabs>
        <w:tab w:val="num" w:pos="2880"/>
      </w:tabs>
      <w:ind w:left="2880" w:hanging="360"/>
      <w:outlineLvl w:val="3"/>
    </w:pPr>
    <w:rPr>
      <w:rFonts w:ascii="Times New Roman" w:hAnsi="Times New Roman"/>
      <w:b/>
      <w:color w:val="000000"/>
    </w:rPr>
  </w:style>
  <w:style w:type="paragraph" w:customStyle="1" w:styleId="StylNadpis3">
    <w:name w:val="Styl_Nadpis 3"/>
    <w:basedOn w:val="Nadpis3"/>
    <w:next w:val="StylNadpis4"/>
    <w:autoRedefine/>
    <w:rsid w:val="00A40A74"/>
    <w:pPr>
      <w:widowControl/>
      <w:tabs>
        <w:tab w:val="clear" w:pos="720"/>
        <w:tab w:val="num" w:pos="2160"/>
      </w:tabs>
      <w:ind w:left="2160" w:hanging="360"/>
    </w:pPr>
    <w:rPr>
      <w:rFonts w:ascii="Times New Roman" w:hAnsi="Times New Roman"/>
      <w:b/>
    </w:rPr>
  </w:style>
  <w:style w:type="paragraph" w:customStyle="1" w:styleId="StylNadpis2">
    <w:name w:val="Styl_Nadpis 2"/>
    <w:basedOn w:val="Nadpis2"/>
    <w:next w:val="StylNadpis3"/>
    <w:autoRedefine/>
    <w:rsid w:val="00A40A74"/>
    <w:pPr>
      <w:numPr>
        <w:numId w:val="1"/>
      </w:numPr>
      <w:tabs>
        <w:tab w:val="left" w:pos="1134"/>
        <w:tab w:val="left" w:pos="5670"/>
      </w:tabs>
    </w:pPr>
    <w:rPr>
      <w:b/>
      <w:u w:val="single"/>
    </w:rPr>
  </w:style>
  <w:style w:type="paragraph" w:customStyle="1" w:styleId="StylNadpis1">
    <w:name w:val="Styl_Nadpis 1"/>
    <w:basedOn w:val="Nadpis1"/>
    <w:next w:val="StylNadpis2"/>
    <w:autoRedefine/>
    <w:rsid w:val="00A40A74"/>
    <w:pPr>
      <w:tabs>
        <w:tab w:val="clear" w:pos="-720"/>
        <w:tab w:val="clear" w:pos="432"/>
        <w:tab w:val="clear" w:pos="7230"/>
        <w:tab w:val="num" w:pos="720"/>
        <w:tab w:val="left" w:pos="3828"/>
      </w:tabs>
      <w:ind w:left="720" w:hanging="360"/>
      <w:jc w:val="left"/>
    </w:pPr>
    <w:rPr>
      <w:b/>
      <w:bCs w:val="0"/>
    </w:rPr>
  </w:style>
  <w:style w:type="character" w:customStyle="1" w:styleId="Nadpis3Char">
    <w:name w:val="Nadpis 3 Char"/>
    <w:basedOn w:val="Standardnpsmoodstavce"/>
    <w:link w:val="Nadpis3"/>
    <w:rsid w:val="00A40A74"/>
    <w:rPr>
      <w:rFonts w:ascii="Arial" w:hAnsi="Arial"/>
      <w:sz w:val="24"/>
    </w:rPr>
  </w:style>
  <w:style w:type="character" w:customStyle="1" w:styleId="ZpatChar">
    <w:name w:val="Zápatí Char"/>
    <w:basedOn w:val="Standardnpsmoodstavce"/>
    <w:link w:val="Zpat"/>
    <w:uiPriority w:val="99"/>
    <w:rsid w:val="00A40A74"/>
  </w:style>
  <w:style w:type="paragraph" w:customStyle="1" w:styleId="Odstavcovtextbn">
    <w:name w:val="Odstavcový text běžný"/>
    <w:basedOn w:val="Normln"/>
    <w:rsid w:val="00201406"/>
    <w:pPr>
      <w:spacing w:after="120"/>
      <w:ind w:firstLine="567"/>
      <w:jc w:val="both"/>
    </w:pPr>
    <w:rPr>
      <w:rFonts w:ascii="Arial" w:hAnsi="Arial"/>
      <w:sz w:val="24"/>
    </w:rPr>
  </w:style>
  <w:style w:type="paragraph" w:styleId="Textpoznpodarou">
    <w:name w:val="footnote text"/>
    <w:basedOn w:val="Normln"/>
    <w:link w:val="TextpoznpodarouChar"/>
    <w:rsid w:val="00627477"/>
  </w:style>
  <w:style w:type="character" w:customStyle="1" w:styleId="TextpoznpodarouChar">
    <w:name w:val="Text pozn. pod čarou Char"/>
    <w:basedOn w:val="Standardnpsmoodstavce"/>
    <w:link w:val="Textpoznpodarou"/>
    <w:rsid w:val="00627477"/>
  </w:style>
  <w:style w:type="character" w:styleId="Znakapoznpodarou">
    <w:name w:val="footnote reference"/>
    <w:basedOn w:val="Standardnpsmoodstavce"/>
    <w:rsid w:val="00627477"/>
    <w:rPr>
      <w:vertAlign w:val="superscript"/>
    </w:rPr>
  </w:style>
  <w:style w:type="paragraph" w:customStyle="1" w:styleId="Default">
    <w:name w:val="Default"/>
    <w:rsid w:val="00205175"/>
    <w:pPr>
      <w:autoSpaceDE w:val="0"/>
      <w:autoSpaceDN w:val="0"/>
      <w:adjustRightInd w:val="0"/>
    </w:pPr>
    <w:rPr>
      <w:color w:val="000000"/>
      <w:sz w:val="24"/>
      <w:szCs w:val="24"/>
    </w:rPr>
  </w:style>
  <w:style w:type="character" w:customStyle="1" w:styleId="Nadpis1Char">
    <w:name w:val="Nadpis 1 Char"/>
    <w:basedOn w:val="Standardnpsmoodstavce"/>
    <w:link w:val="Nadpis1"/>
    <w:rsid w:val="00B02FA6"/>
    <w:rPr>
      <w:bCs/>
      <w:sz w:val="24"/>
    </w:rPr>
  </w:style>
  <w:style w:type="character" w:customStyle="1" w:styleId="Nadpis4Char">
    <w:name w:val="Nadpis 4 Char"/>
    <w:basedOn w:val="Standardnpsmoodstavce"/>
    <w:link w:val="Nadpis4"/>
    <w:rsid w:val="00B02FA6"/>
    <w:rPr>
      <w:b/>
      <w:bCs/>
      <w:sz w:val="28"/>
      <w:szCs w:val="28"/>
    </w:rPr>
  </w:style>
  <w:style w:type="paragraph" w:customStyle="1" w:styleId="B">
    <w:name w:val="B"/>
    <w:basedOn w:val="Nadpis2"/>
    <w:link w:val="BChar"/>
    <w:rsid w:val="008C6C9F"/>
  </w:style>
  <w:style w:type="paragraph" w:customStyle="1" w:styleId="Styl1">
    <w:name w:val="Styl1"/>
    <w:basedOn w:val="Nadpis2"/>
    <w:link w:val="Styl1Char"/>
    <w:qFormat/>
    <w:rsid w:val="004D34D9"/>
    <w:pPr>
      <w:tabs>
        <w:tab w:val="clear" w:pos="576"/>
        <w:tab w:val="left" w:pos="567"/>
      </w:tabs>
      <w:spacing w:before="240"/>
    </w:pPr>
    <w:rPr>
      <w:rFonts w:ascii="Arial" w:hAnsi="Arial" w:cs="Arial"/>
      <w:b/>
      <w:sz w:val="28"/>
      <w:szCs w:val="28"/>
    </w:rPr>
  </w:style>
  <w:style w:type="character" w:customStyle="1" w:styleId="Nadpis2Char">
    <w:name w:val="Nadpis 2 Char"/>
    <w:basedOn w:val="Standardnpsmoodstavce"/>
    <w:link w:val="Nadpis2"/>
    <w:rsid w:val="008C6C9F"/>
    <w:rPr>
      <w:sz w:val="24"/>
    </w:rPr>
  </w:style>
  <w:style w:type="character" w:customStyle="1" w:styleId="BChar">
    <w:name w:val="B Char"/>
    <w:basedOn w:val="Nadpis2Char"/>
    <w:link w:val="B"/>
    <w:rsid w:val="008C6C9F"/>
    <w:rPr>
      <w:sz w:val="24"/>
    </w:rPr>
  </w:style>
  <w:style w:type="character" w:customStyle="1" w:styleId="Styl1Char">
    <w:name w:val="Styl1 Char"/>
    <w:basedOn w:val="Nadpis2Char"/>
    <w:link w:val="Styl1"/>
    <w:rsid w:val="004D34D9"/>
    <w:rPr>
      <w:rFonts w:ascii="Arial" w:hAnsi="Arial" w:cs="Arial"/>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917626">
      <w:bodyDiv w:val="1"/>
      <w:marLeft w:val="0"/>
      <w:marRight w:val="0"/>
      <w:marTop w:val="0"/>
      <w:marBottom w:val="0"/>
      <w:divBdr>
        <w:top w:val="none" w:sz="0" w:space="0" w:color="auto"/>
        <w:left w:val="none" w:sz="0" w:space="0" w:color="auto"/>
        <w:bottom w:val="none" w:sz="0" w:space="0" w:color="auto"/>
        <w:right w:val="none" w:sz="0" w:space="0" w:color="auto"/>
      </w:divBdr>
      <w:divsChild>
        <w:div w:id="132646579">
          <w:marLeft w:val="0"/>
          <w:marRight w:val="0"/>
          <w:marTop w:val="0"/>
          <w:marBottom w:val="0"/>
          <w:divBdr>
            <w:top w:val="none" w:sz="0" w:space="0" w:color="auto"/>
            <w:left w:val="none" w:sz="0" w:space="0" w:color="auto"/>
            <w:bottom w:val="none" w:sz="0" w:space="0" w:color="auto"/>
            <w:right w:val="none" w:sz="0" w:space="0" w:color="auto"/>
          </w:divBdr>
          <w:divsChild>
            <w:div w:id="1330989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89638">
      <w:bodyDiv w:val="1"/>
      <w:marLeft w:val="0"/>
      <w:marRight w:val="0"/>
      <w:marTop w:val="0"/>
      <w:marBottom w:val="0"/>
      <w:divBdr>
        <w:top w:val="none" w:sz="0" w:space="0" w:color="auto"/>
        <w:left w:val="none" w:sz="0" w:space="0" w:color="auto"/>
        <w:bottom w:val="none" w:sz="0" w:space="0" w:color="auto"/>
        <w:right w:val="none" w:sz="0" w:space="0" w:color="auto"/>
      </w:divBdr>
      <w:divsChild>
        <w:div w:id="1168667446">
          <w:marLeft w:val="0"/>
          <w:marRight w:val="0"/>
          <w:marTop w:val="0"/>
          <w:marBottom w:val="0"/>
          <w:divBdr>
            <w:top w:val="none" w:sz="0" w:space="0" w:color="auto"/>
            <w:left w:val="none" w:sz="0" w:space="0" w:color="auto"/>
            <w:bottom w:val="none" w:sz="0" w:space="0" w:color="auto"/>
            <w:right w:val="none" w:sz="0" w:space="0" w:color="auto"/>
          </w:divBdr>
          <w:divsChild>
            <w:div w:id="139319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93307">
      <w:bodyDiv w:val="1"/>
      <w:marLeft w:val="0"/>
      <w:marRight w:val="0"/>
      <w:marTop w:val="0"/>
      <w:marBottom w:val="0"/>
      <w:divBdr>
        <w:top w:val="none" w:sz="0" w:space="0" w:color="auto"/>
        <w:left w:val="none" w:sz="0" w:space="0" w:color="auto"/>
        <w:bottom w:val="none" w:sz="0" w:space="0" w:color="auto"/>
        <w:right w:val="none" w:sz="0" w:space="0" w:color="auto"/>
      </w:divBdr>
    </w:div>
    <w:div w:id="136339456">
      <w:bodyDiv w:val="1"/>
      <w:marLeft w:val="0"/>
      <w:marRight w:val="0"/>
      <w:marTop w:val="0"/>
      <w:marBottom w:val="0"/>
      <w:divBdr>
        <w:top w:val="none" w:sz="0" w:space="0" w:color="auto"/>
        <w:left w:val="none" w:sz="0" w:space="0" w:color="auto"/>
        <w:bottom w:val="none" w:sz="0" w:space="0" w:color="auto"/>
        <w:right w:val="none" w:sz="0" w:space="0" w:color="auto"/>
      </w:divBdr>
    </w:div>
    <w:div w:id="209923900">
      <w:bodyDiv w:val="1"/>
      <w:marLeft w:val="0"/>
      <w:marRight w:val="0"/>
      <w:marTop w:val="0"/>
      <w:marBottom w:val="0"/>
      <w:divBdr>
        <w:top w:val="none" w:sz="0" w:space="0" w:color="auto"/>
        <w:left w:val="none" w:sz="0" w:space="0" w:color="auto"/>
        <w:bottom w:val="none" w:sz="0" w:space="0" w:color="auto"/>
        <w:right w:val="none" w:sz="0" w:space="0" w:color="auto"/>
      </w:divBdr>
    </w:div>
    <w:div w:id="294719513">
      <w:bodyDiv w:val="1"/>
      <w:marLeft w:val="0"/>
      <w:marRight w:val="0"/>
      <w:marTop w:val="0"/>
      <w:marBottom w:val="0"/>
      <w:divBdr>
        <w:top w:val="none" w:sz="0" w:space="0" w:color="auto"/>
        <w:left w:val="none" w:sz="0" w:space="0" w:color="auto"/>
        <w:bottom w:val="none" w:sz="0" w:space="0" w:color="auto"/>
        <w:right w:val="none" w:sz="0" w:space="0" w:color="auto"/>
      </w:divBdr>
      <w:divsChild>
        <w:div w:id="212543238">
          <w:marLeft w:val="0"/>
          <w:marRight w:val="0"/>
          <w:marTop w:val="0"/>
          <w:marBottom w:val="0"/>
          <w:divBdr>
            <w:top w:val="none" w:sz="0" w:space="0" w:color="auto"/>
            <w:left w:val="none" w:sz="0" w:space="0" w:color="auto"/>
            <w:bottom w:val="none" w:sz="0" w:space="0" w:color="auto"/>
            <w:right w:val="none" w:sz="0" w:space="0" w:color="auto"/>
          </w:divBdr>
          <w:divsChild>
            <w:div w:id="60045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8878">
      <w:bodyDiv w:val="1"/>
      <w:marLeft w:val="0"/>
      <w:marRight w:val="0"/>
      <w:marTop w:val="0"/>
      <w:marBottom w:val="0"/>
      <w:divBdr>
        <w:top w:val="none" w:sz="0" w:space="0" w:color="auto"/>
        <w:left w:val="none" w:sz="0" w:space="0" w:color="auto"/>
        <w:bottom w:val="none" w:sz="0" w:space="0" w:color="auto"/>
        <w:right w:val="none" w:sz="0" w:space="0" w:color="auto"/>
      </w:divBdr>
      <w:divsChild>
        <w:div w:id="457797573">
          <w:marLeft w:val="0"/>
          <w:marRight w:val="0"/>
          <w:marTop w:val="0"/>
          <w:marBottom w:val="0"/>
          <w:divBdr>
            <w:top w:val="none" w:sz="0" w:space="0" w:color="auto"/>
            <w:left w:val="none" w:sz="0" w:space="0" w:color="auto"/>
            <w:bottom w:val="none" w:sz="0" w:space="0" w:color="auto"/>
            <w:right w:val="none" w:sz="0" w:space="0" w:color="auto"/>
          </w:divBdr>
          <w:divsChild>
            <w:div w:id="77506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182253">
      <w:bodyDiv w:val="1"/>
      <w:marLeft w:val="0"/>
      <w:marRight w:val="0"/>
      <w:marTop w:val="0"/>
      <w:marBottom w:val="0"/>
      <w:divBdr>
        <w:top w:val="none" w:sz="0" w:space="0" w:color="auto"/>
        <w:left w:val="none" w:sz="0" w:space="0" w:color="auto"/>
        <w:bottom w:val="none" w:sz="0" w:space="0" w:color="auto"/>
        <w:right w:val="none" w:sz="0" w:space="0" w:color="auto"/>
      </w:divBdr>
      <w:divsChild>
        <w:div w:id="422410843">
          <w:marLeft w:val="0"/>
          <w:marRight w:val="0"/>
          <w:marTop w:val="0"/>
          <w:marBottom w:val="0"/>
          <w:divBdr>
            <w:top w:val="none" w:sz="0" w:space="0" w:color="auto"/>
            <w:left w:val="none" w:sz="0" w:space="0" w:color="auto"/>
            <w:bottom w:val="none" w:sz="0" w:space="0" w:color="auto"/>
            <w:right w:val="none" w:sz="0" w:space="0" w:color="auto"/>
          </w:divBdr>
          <w:divsChild>
            <w:div w:id="1060708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020736">
      <w:bodyDiv w:val="1"/>
      <w:marLeft w:val="0"/>
      <w:marRight w:val="0"/>
      <w:marTop w:val="0"/>
      <w:marBottom w:val="0"/>
      <w:divBdr>
        <w:top w:val="none" w:sz="0" w:space="0" w:color="auto"/>
        <w:left w:val="none" w:sz="0" w:space="0" w:color="auto"/>
        <w:bottom w:val="none" w:sz="0" w:space="0" w:color="auto"/>
        <w:right w:val="none" w:sz="0" w:space="0" w:color="auto"/>
      </w:divBdr>
    </w:div>
    <w:div w:id="545064521">
      <w:bodyDiv w:val="1"/>
      <w:marLeft w:val="0"/>
      <w:marRight w:val="0"/>
      <w:marTop w:val="0"/>
      <w:marBottom w:val="0"/>
      <w:divBdr>
        <w:top w:val="none" w:sz="0" w:space="0" w:color="auto"/>
        <w:left w:val="none" w:sz="0" w:space="0" w:color="auto"/>
        <w:bottom w:val="none" w:sz="0" w:space="0" w:color="auto"/>
        <w:right w:val="none" w:sz="0" w:space="0" w:color="auto"/>
      </w:divBdr>
      <w:divsChild>
        <w:div w:id="491723638">
          <w:marLeft w:val="0"/>
          <w:marRight w:val="0"/>
          <w:marTop w:val="0"/>
          <w:marBottom w:val="0"/>
          <w:divBdr>
            <w:top w:val="none" w:sz="0" w:space="0" w:color="auto"/>
            <w:left w:val="none" w:sz="0" w:space="0" w:color="auto"/>
            <w:bottom w:val="none" w:sz="0" w:space="0" w:color="auto"/>
            <w:right w:val="none" w:sz="0" w:space="0" w:color="auto"/>
          </w:divBdr>
          <w:divsChild>
            <w:div w:id="192218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719667">
      <w:bodyDiv w:val="1"/>
      <w:marLeft w:val="0"/>
      <w:marRight w:val="0"/>
      <w:marTop w:val="0"/>
      <w:marBottom w:val="0"/>
      <w:divBdr>
        <w:top w:val="none" w:sz="0" w:space="0" w:color="auto"/>
        <w:left w:val="none" w:sz="0" w:space="0" w:color="auto"/>
        <w:bottom w:val="none" w:sz="0" w:space="0" w:color="auto"/>
        <w:right w:val="none" w:sz="0" w:space="0" w:color="auto"/>
      </w:divBdr>
      <w:divsChild>
        <w:div w:id="955021728">
          <w:marLeft w:val="0"/>
          <w:marRight w:val="0"/>
          <w:marTop w:val="0"/>
          <w:marBottom w:val="0"/>
          <w:divBdr>
            <w:top w:val="none" w:sz="0" w:space="0" w:color="auto"/>
            <w:left w:val="none" w:sz="0" w:space="0" w:color="auto"/>
            <w:bottom w:val="none" w:sz="0" w:space="0" w:color="auto"/>
            <w:right w:val="none" w:sz="0" w:space="0" w:color="auto"/>
          </w:divBdr>
          <w:divsChild>
            <w:div w:id="57686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053585">
      <w:bodyDiv w:val="1"/>
      <w:marLeft w:val="0"/>
      <w:marRight w:val="0"/>
      <w:marTop w:val="0"/>
      <w:marBottom w:val="0"/>
      <w:divBdr>
        <w:top w:val="none" w:sz="0" w:space="0" w:color="auto"/>
        <w:left w:val="none" w:sz="0" w:space="0" w:color="auto"/>
        <w:bottom w:val="none" w:sz="0" w:space="0" w:color="auto"/>
        <w:right w:val="none" w:sz="0" w:space="0" w:color="auto"/>
      </w:divBdr>
    </w:div>
    <w:div w:id="676999194">
      <w:bodyDiv w:val="1"/>
      <w:marLeft w:val="0"/>
      <w:marRight w:val="0"/>
      <w:marTop w:val="0"/>
      <w:marBottom w:val="0"/>
      <w:divBdr>
        <w:top w:val="none" w:sz="0" w:space="0" w:color="auto"/>
        <w:left w:val="none" w:sz="0" w:space="0" w:color="auto"/>
        <w:bottom w:val="none" w:sz="0" w:space="0" w:color="auto"/>
        <w:right w:val="none" w:sz="0" w:space="0" w:color="auto"/>
      </w:divBdr>
      <w:divsChild>
        <w:div w:id="1789355720">
          <w:marLeft w:val="0"/>
          <w:marRight w:val="0"/>
          <w:marTop w:val="0"/>
          <w:marBottom w:val="0"/>
          <w:divBdr>
            <w:top w:val="none" w:sz="0" w:space="0" w:color="auto"/>
            <w:left w:val="none" w:sz="0" w:space="0" w:color="auto"/>
            <w:bottom w:val="none" w:sz="0" w:space="0" w:color="auto"/>
            <w:right w:val="none" w:sz="0" w:space="0" w:color="auto"/>
          </w:divBdr>
          <w:divsChild>
            <w:div w:id="69187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844234">
      <w:bodyDiv w:val="1"/>
      <w:marLeft w:val="0"/>
      <w:marRight w:val="0"/>
      <w:marTop w:val="0"/>
      <w:marBottom w:val="0"/>
      <w:divBdr>
        <w:top w:val="none" w:sz="0" w:space="0" w:color="auto"/>
        <w:left w:val="none" w:sz="0" w:space="0" w:color="auto"/>
        <w:bottom w:val="none" w:sz="0" w:space="0" w:color="auto"/>
        <w:right w:val="none" w:sz="0" w:space="0" w:color="auto"/>
      </w:divBdr>
      <w:divsChild>
        <w:div w:id="322203523">
          <w:marLeft w:val="0"/>
          <w:marRight w:val="0"/>
          <w:marTop w:val="0"/>
          <w:marBottom w:val="0"/>
          <w:divBdr>
            <w:top w:val="none" w:sz="0" w:space="0" w:color="auto"/>
            <w:left w:val="none" w:sz="0" w:space="0" w:color="auto"/>
            <w:bottom w:val="none" w:sz="0" w:space="0" w:color="auto"/>
            <w:right w:val="none" w:sz="0" w:space="0" w:color="auto"/>
          </w:divBdr>
          <w:divsChild>
            <w:div w:id="423695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896682">
      <w:bodyDiv w:val="1"/>
      <w:marLeft w:val="0"/>
      <w:marRight w:val="0"/>
      <w:marTop w:val="0"/>
      <w:marBottom w:val="0"/>
      <w:divBdr>
        <w:top w:val="none" w:sz="0" w:space="0" w:color="auto"/>
        <w:left w:val="none" w:sz="0" w:space="0" w:color="auto"/>
        <w:bottom w:val="none" w:sz="0" w:space="0" w:color="auto"/>
        <w:right w:val="none" w:sz="0" w:space="0" w:color="auto"/>
      </w:divBdr>
      <w:divsChild>
        <w:div w:id="93330492">
          <w:marLeft w:val="0"/>
          <w:marRight w:val="0"/>
          <w:marTop w:val="0"/>
          <w:marBottom w:val="0"/>
          <w:divBdr>
            <w:top w:val="none" w:sz="0" w:space="0" w:color="auto"/>
            <w:left w:val="none" w:sz="0" w:space="0" w:color="auto"/>
            <w:bottom w:val="none" w:sz="0" w:space="0" w:color="auto"/>
            <w:right w:val="none" w:sz="0" w:space="0" w:color="auto"/>
          </w:divBdr>
          <w:divsChild>
            <w:div w:id="128800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855522">
      <w:bodyDiv w:val="1"/>
      <w:marLeft w:val="0"/>
      <w:marRight w:val="0"/>
      <w:marTop w:val="0"/>
      <w:marBottom w:val="0"/>
      <w:divBdr>
        <w:top w:val="none" w:sz="0" w:space="0" w:color="auto"/>
        <w:left w:val="none" w:sz="0" w:space="0" w:color="auto"/>
        <w:bottom w:val="none" w:sz="0" w:space="0" w:color="auto"/>
        <w:right w:val="none" w:sz="0" w:space="0" w:color="auto"/>
      </w:divBdr>
      <w:divsChild>
        <w:div w:id="809248505">
          <w:marLeft w:val="0"/>
          <w:marRight w:val="0"/>
          <w:marTop w:val="0"/>
          <w:marBottom w:val="0"/>
          <w:divBdr>
            <w:top w:val="none" w:sz="0" w:space="0" w:color="auto"/>
            <w:left w:val="none" w:sz="0" w:space="0" w:color="auto"/>
            <w:bottom w:val="none" w:sz="0" w:space="0" w:color="auto"/>
            <w:right w:val="none" w:sz="0" w:space="0" w:color="auto"/>
          </w:divBdr>
          <w:divsChild>
            <w:div w:id="116713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445590">
      <w:bodyDiv w:val="1"/>
      <w:marLeft w:val="0"/>
      <w:marRight w:val="0"/>
      <w:marTop w:val="0"/>
      <w:marBottom w:val="0"/>
      <w:divBdr>
        <w:top w:val="none" w:sz="0" w:space="0" w:color="auto"/>
        <w:left w:val="none" w:sz="0" w:space="0" w:color="auto"/>
        <w:bottom w:val="none" w:sz="0" w:space="0" w:color="auto"/>
        <w:right w:val="none" w:sz="0" w:space="0" w:color="auto"/>
      </w:divBdr>
      <w:divsChild>
        <w:div w:id="2111733204">
          <w:marLeft w:val="0"/>
          <w:marRight w:val="0"/>
          <w:marTop w:val="0"/>
          <w:marBottom w:val="0"/>
          <w:divBdr>
            <w:top w:val="none" w:sz="0" w:space="0" w:color="auto"/>
            <w:left w:val="none" w:sz="0" w:space="0" w:color="auto"/>
            <w:bottom w:val="none" w:sz="0" w:space="0" w:color="auto"/>
            <w:right w:val="none" w:sz="0" w:space="0" w:color="auto"/>
          </w:divBdr>
          <w:divsChild>
            <w:div w:id="3593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185925">
      <w:bodyDiv w:val="1"/>
      <w:marLeft w:val="0"/>
      <w:marRight w:val="0"/>
      <w:marTop w:val="0"/>
      <w:marBottom w:val="0"/>
      <w:divBdr>
        <w:top w:val="none" w:sz="0" w:space="0" w:color="auto"/>
        <w:left w:val="none" w:sz="0" w:space="0" w:color="auto"/>
        <w:bottom w:val="none" w:sz="0" w:space="0" w:color="auto"/>
        <w:right w:val="none" w:sz="0" w:space="0" w:color="auto"/>
      </w:divBdr>
    </w:div>
    <w:div w:id="1285044664">
      <w:bodyDiv w:val="1"/>
      <w:marLeft w:val="0"/>
      <w:marRight w:val="0"/>
      <w:marTop w:val="0"/>
      <w:marBottom w:val="0"/>
      <w:divBdr>
        <w:top w:val="none" w:sz="0" w:space="0" w:color="auto"/>
        <w:left w:val="none" w:sz="0" w:space="0" w:color="auto"/>
        <w:bottom w:val="none" w:sz="0" w:space="0" w:color="auto"/>
        <w:right w:val="none" w:sz="0" w:space="0" w:color="auto"/>
      </w:divBdr>
      <w:divsChild>
        <w:div w:id="1868448718">
          <w:marLeft w:val="0"/>
          <w:marRight w:val="0"/>
          <w:marTop w:val="0"/>
          <w:marBottom w:val="0"/>
          <w:divBdr>
            <w:top w:val="none" w:sz="0" w:space="0" w:color="auto"/>
            <w:left w:val="none" w:sz="0" w:space="0" w:color="auto"/>
            <w:bottom w:val="none" w:sz="0" w:space="0" w:color="auto"/>
            <w:right w:val="none" w:sz="0" w:space="0" w:color="auto"/>
          </w:divBdr>
          <w:divsChild>
            <w:div w:id="2097944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483968">
      <w:bodyDiv w:val="1"/>
      <w:marLeft w:val="0"/>
      <w:marRight w:val="0"/>
      <w:marTop w:val="0"/>
      <w:marBottom w:val="0"/>
      <w:divBdr>
        <w:top w:val="none" w:sz="0" w:space="0" w:color="auto"/>
        <w:left w:val="none" w:sz="0" w:space="0" w:color="auto"/>
        <w:bottom w:val="none" w:sz="0" w:space="0" w:color="auto"/>
        <w:right w:val="none" w:sz="0" w:space="0" w:color="auto"/>
      </w:divBdr>
    </w:div>
    <w:div w:id="1368487607">
      <w:bodyDiv w:val="1"/>
      <w:marLeft w:val="0"/>
      <w:marRight w:val="0"/>
      <w:marTop w:val="0"/>
      <w:marBottom w:val="0"/>
      <w:divBdr>
        <w:top w:val="none" w:sz="0" w:space="0" w:color="auto"/>
        <w:left w:val="none" w:sz="0" w:space="0" w:color="auto"/>
        <w:bottom w:val="none" w:sz="0" w:space="0" w:color="auto"/>
        <w:right w:val="none" w:sz="0" w:space="0" w:color="auto"/>
      </w:divBdr>
      <w:divsChild>
        <w:div w:id="1635022101">
          <w:marLeft w:val="0"/>
          <w:marRight w:val="0"/>
          <w:marTop w:val="0"/>
          <w:marBottom w:val="0"/>
          <w:divBdr>
            <w:top w:val="none" w:sz="0" w:space="0" w:color="auto"/>
            <w:left w:val="none" w:sz="0" w:space="0" w:color="auto"/>
            <w:bottom w:val="none" w:sz="0" w:space="0" w:color="auto"/>
            <w:right w:val="none" w:sz="0" w:space="0" w:color="auto"/>
          </w:divBdr>
          <w:divsChild>
            <w:div w:id="86286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171036">
      <w:bodyDiv w:val="1"/>
      <w:marLeft w:val="0"/>
      <w:marRight w:val="0"/>
      <w:marTop w:val="0"/>
      <w:marBottom w:val="0"/>
      <w:divBdr>
        <w:top w:val="none" w:sz="0" w:space="0" w:color="auto"/>
        <w:left w:val="none" w:sz="0" w:space="0" w:color="auto"/>
        <w:bottom w:val="none" w:sz="0" w:space="0" w:color="auto"/>
        <w:right w:val="none" w:sz="0" w:space="0" w:color="auto"/>
      </w:divBdr>
    </w:div>
    <w:div w:id="1456871458">
      <w:bodyDiv w:val="1"/>
      <w:marLeft w:val="0"/>
      <w:marRight w:val="0"/>
      <w:marTop w:val="0"/>
      <w:marBottom w:val="0"/>
      <w:divBdr>
        <w:top w:val="none" w:sz="0" w:space="0" w:color="auto"/>
        <w:left w:val="none" w:sz="0" w:space="0" w:color="auto"/>
        <w:bottom w:val="none" w:sz="0" w:space="0" w:color="auto"/>
        <w:right w:val="none" w:sz="0" w:space="0" w:color="auto"/>
      </w:divBdr>
      <w:divsChild>
        <w:div w:id="482963142">
          <w:marLeft w:val="0"/>
          <w:marRight w:val="0"/>
          <w:marTop w:val="0"/>
          <w:marBottom w:val="0"/>
          <w:divBdr>
            <w:top w:val="none" w:sz="0" w:space="0" w:color="auto"/>
            <w:left w:val="none" w:sz="0" w:space="0" w:color="auto"/>
            <w:bottom w:val="none" w:sz="0" w:space="0" w:color="auto"/>
            <w:right w:val="none" w:sz="0" w:space="0" w:color="auto"/>
          </w:divBdr>
          <w:divsChild>
            <w:div w:id="1559512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349902">
      <w:bodyDiv w:val="1"/>
      <w:marLeft w:val="0"/>
      <w:marRight w:val="0"/>
      <w:marTop w:val="0"/>
      <w:marBottom w:val="0"/>
      <w:divBdr>
        <w:top w:val="none" w:sz="0" w:space="0" w:color="auto"/>
        <w:left w:val="none" w:sz="0" w:space="0" w:color="auto"/>
        <w:bottom w:val="none" w:sz="0" w:space="0" w:color="auto"/>
        <w:right w:val="none" w:sz="0" w:space="0" w:color="auto"/>
      </w:divBdr>
    </w:div>
    <w:div w:id="1519807500">
      <w:bodyDiv w:val="1"/>
      <w:marLeft w:val="0"/>
      <w:marRight w:val="0"/>
      <w:marTop w:val="0"/>
      <w:marBottom w:val="0"/>
      <w:divBdr>
        <w:top w:val="none" w:sz="0" w:space="0" w:color="auto"/>
        <w:left w:val="none" w:sz="0" w:space="0" w:color="auto"/>
        <w:bottom w:val="none" w:sz="0" w:space="0" w:color="auto"/>
        <w:right w:val="none" w:sz="0" w:space="0" w:color="auto"/>
      </w:divBdr>
      <w:divsChild>
        <w:div w:id="48654529">
          <w:marLeft w:val="0"/>
          <w:marRight w:val="0"/>
          <w:marTop w:val="0"/>
          <w:marBottom w:val="0"/>
          <w:divBdr>
            <w:top w:val="none" w:sz="0" w:space="0" w:color="auto"/>
            <w:left w:val="none" w:sz="0" w:space="0" w:color="auto"/>
            <w:bottom w:val="none" w:sz="0" w:space="0" w:color="auto"/>
            <w:right w:val="none" w:sz="0" w:space="0" w:color="auto"/>
          </w:divBdr>
          <w:divsChild>
            <w:div w:id="1511137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345413">
      <w:bodyDiv w:val="1"/>
      <w:marLeft w:val="0"/>
      <w:marRight w:val="0"/>
      <w:marTop w:val="0"/>
      <w:marBottom w:val="0"/>
      <w:divBdr>
        <w:top w:val="none" w:sz="0" w:space="0" w:color="auto"/>
        <w:left w:val="none" w:sz="0" w:space="0" w:color="auto"/>
        <w:bottom w:val="none" w:sz="0" w:space="0" w:color="auto"/>
        <w:right w:val="none" w:sz="0" w:space="0" w:color="auto"/>
      </w:divBdr>
      <w:divsChild>
        <w:div w:id="1444231328">
          <w:marLeft w:val="0"/>
          <w:marRight w:val="0"/>
          <w:marTop w:val="0"/>
          <w:marBottom w:val="0"/>
          <w:divBdr>
            <w:top w:val="none" w:sz="0" w:space="0" w:color="auto"/>
            <w:left w:val="none" w:sz="0" w:space="0" w:color="auto"/>
            <w:bottom w:val="none" w:sz="0" w:space="0" w:color="auto"/>
            <w:right w:val="none" w:sz="0" w:space="0" w:color="auto"/>
          </w:divBdr>
          <w:divsChild>
            <w:div w:id="138779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454405">
      <w:bodyDiv w:val="1"/>
      <w:marLeft w:val="0"/>
      <w:marRight w:val="0"/>
      <w:marTop w:val="0"/>
      <w:marBottom w:val="0"/>
      <w:divBdr>
        <w:top w:val="none" w:sz="0" w:space="0" w:color="auto"/>
        <w:left w:val="none" w:sz="0" w:space="0" w:color="auto"/>
        <w:bottom w:val="none" w:sz="0" w:space="0" w:color="auto"/>
        <w:right w:val="none" w:sz="0" w:space="0" w:color="auto"/>
      </w:divBdr>
    </w:div>
    <w:div w:id="1838690082">
      <w:bodyDiv w:val="1"/>
      <w:marLeft w:val="0"/>
      <w:marRight w:val="0"/>
      <w:marTop w:val="0"/>
      <w:marBottom w:val="0"/>
      <w:divBdr>
        <w:top w:val="none" w:sz="0" w:space="0" w:color="auto"/>
        <w:left w:val="none" w:sz="0" w:space="0" w:color="auto"/>
        <w:bottom w:val="none" w:sz="0" w:space="0" w:color="auto"/>
        <w:right w:val="none" w:sz="0" w:space="0" w:color="auto"/>
      </w:divBdr>
      <w:divsChild>
        <w:div w:id="1812209849">
          <w:marLeft w:val="0"/>
          <w:marRight w:val="0"/>
          <w:marTop w:val="0"/>
          <w:marBottom w:val="0"/>
          <w:divBdr>
            <w:top w:val="none" w:sz="0" w:space="0" w:color="auto"/>
            <w:left w:val="none" w:sz="0" w:space="0" w:color="auto"/>
            <w:bottom w:val="none" w:sz="0" w:space="0" w:color="auto"/>
            <w:right w:val="none" w:sz="0" w:space="0" w:color="auto"/>
          </w:divBdr>
          <w:divsChild>
            <w:div w:id="206714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883632">
      <w:bodyDiv w:val="1"/>
      <w:marLeft w:val="0"/>
      <w:marRight w:val="0"/>
      <w:marTop w:val="0"/>
      <w:marBottom w:val="0"/>
      <w:divBdr>
        <w:top w:val="none" w:sz="0" w:space="0" w:color="auto"/>
        <w:left w:val="none" w:sz="0" w:space="0" w:color="auto"/>
        <w:bottom w:val="none" w:sz="0" w:space="0" w:color="auto"/>
        <w:right w:val="none" w:sz="0" w:space="0" w:color="auto"/>
      </w:divBdr>
      <w:divsChild>
        <w:div w:id="1723359195">
          <w:marLeft w:val="0"/>
          <w:marRight w:val="0"/>
          <w:marTop w:val="0"/>
          <w:marBottom w:val="0"/>
          <w:divBdr>
            <w:top w:val="none" w:sz="0" w:space="0" w:color="auto"/>
            <w:left w:val="none" w:sz="0" w:space="0" w:color="auto"/>
            <w:bottom w:val="none" w:sz="0" w:space="0" w:color="auto"/>
            <w:right w:val="none" w:sz="0" w:space="0" w:color="auto"/>
          </w:divBdr>
          <w:divsChild>
            <w:div w:id="48825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7.w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916FBBE-9F6A-4089-AB06-22885178FC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386</TotalTime>
  <Pages>17</Pages>
  <Words>4170</Words>
  <Characters>24608</Characters>
  <Application>Microsoft Office Word</Application>
  <DocSecurity>0</DocSecurity>
  <Lines>205</Lines>
  <Paragraphs>57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28721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Josef GRIESSEL</dc:creator>
  <cp:lastModifiedBy>Josef GRIESSEL</cp:lastModifiedBy>
  <cp:revision>36</cp:revision>
  <cp:lastPrinted>2008-10-24T12:43:00Z</cp:lastPrinted>
  <dcterms:created xsi:type="dcterms:W3CDTF">2018-12-17T13:43:00Z</dcterms:created>
  <dcterms:modified xsi:type="dcterms:W3CDTF">2018-12-18T15:24:00Z</dcterms:modified>
</cp:coreProperties>
</file>